
<file path=[Content_Types].xml><?xml version="1.0" encoding="utf-8"?>
<Types xmlns="http://schemas.openxmlformats.org/package/2006/content-types">
  <Default ContentType="application/xml" Extension="xml"/>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spacing w:before="220" w:lineRule="auto"/>
        <w:rPr>
          <w:b w:val="1"/>
          <w:bCs w:val="1"/>
          <w:sz w:val="28"/>
          <w:szCs w:val="28"/>
        </w:rPr>
      </w:pPr>
      <w:bookmarkStart w:colFirst="0" w:colLast="0" w:name="_pxn13coccoe4" w:id="0"/>
      <w:bookmarkEnd w:id="0"/>
      <w:r w:rsidDel="00000000" w:rsidR="00000000" w:rsidRPr="00000000">
        <w:rPr>
          <w:b w:val="1"/>
          <w:bCs w:val="1"/>
          <w:sz w:val="28"/>
          <w:szCs w:val="28"/>
        </w:rPr>
        <w:drawing>
          <wp:inline distB="114300" distT="114300" distL="114300" distR="114300">
            <wp:extent cx="5731200" cy="5740400"/>
            <wp:effectExtent b="0" l="0" r="0" t="0"/>
            <wp:docPr id="5" name="image7.png"/>
            <a:graphic>
              <a:graphicData uri="http://schemas.openxmlformats.org/drawingml/2006/picture">
                <pic:pic>
                  <pic:nvPicPr>
                    <pic:cNvPr id="0" name="image7.png"/>
                    <pic:cNvPicPr preferRelativeResize="0"/>
                  </pic:nvPicPr>
                  <pic:blipFill>
                    <a:blip r:embed="rId6"/>
                    <a:srcRect b="0" l="0" r="0" t="0"/>
                    <a:stretch>
                      <a:fillRect/>
                    </a:stretch>
                  </pic:blipFill>
                  <pic:spPr>
                    <a:xfrm>
                      <a:off x="0" y="0"/>
                      <a:ext cx="5731200" cy="5740400"/>
                    </a:xfrm>
                    <a:prstGeom prst="rect"/>
                    <a:ln/>
                  </pic:spPr>
                </pic:pic>
              </a:graphicData>
            </a:graphic>
          </wp:inline>
        </w:drawing>
      </w:r>
      <w:r w:rsidDel="00000000" w:rsidR="00000000" w:rsidRPr="00000000">
        <w:rPr>
          <w:rtl w:val="0"/>
        </w:rPr>
      </w:r>
    </w:p>
    <w:p w:rsidR="00000000" w:rsidDel="00000000" w:rsidP="00000000" w:rsidRDefault="00000000" w:rsidRPr="00000000" w14:paraId="00000002">
      <w:pPr>
        <w:spacing w:before="220" w:lineRule="auto"/>
        <w:rPr>
          <w:b w:val="1"/>
          <w:bCs w:val="1"/>
          <w:sz w:val="28"/>
          <w:szCs w:val="28"/>
        </w:rPr>
      </w:pPr>
      <w:bookmarkStart w:colFirst="0" w:colLast="0" w:name="_2morh2tym8wh" w:id="1"/>
      <w:bookmarkEnd w:id="1"/>
      <w:r w:rsidDel="00000000" w:rsidR="00000000" w:rsidRPr="00000000">
        <w:rPr>
          <w:b w:val="1"/>
          <w:bCs w:val="1"/>
          <w:sz w:val="28"/>
          <w:szCs w:val="28"/>
          <w:rtl w:val="0"/>
        </w:rPr>
        <w:t xml:space="preserve">Proyectos de Ciudad</w:t>
      </w:r>
    </w:p>
    <w:p w:rsidR="00000000" w:rsidDel="00000000" w:rsidP="00000000" w:rsidRDefault="00000000" w:rsidRPr="00000000" w14:paraId="00000003">
      <w:pPr>
        <w:pStyle w:val="Heading3"/>
        <w:keepNext w:val="0"/>
        <w:keepLines w:val="0"/>
        <w:numPr>
          <w:ilvl w:val="0"/>
          <w:numId w:val="3"/>
        </w:numPr>
        <w:spacing w:before="280" w:line="240" w:lineRule="auto"/>
        <w:ind w:left="720" w:hanging="360"/>
        <w:rPr>
          <w:b w:val="1"/>
          <w:bCs w:val="1"/>
          <w:color w:val="000000"/>
          <w:sz w:val="26"/>
          <w:szCs w:val="26"/>
          <w:u w:val="none"/>
        </w:rPr>
      </w:pPr>
      <w:bookmarkStart w:colFirst="0" w:colLast="0" w:name="_qvto7qt7o567" w:id="2"/>
      <w:bookmarkEnd w:id="2"/>
      <w:r w:rsidDel="00000000" w:rsidR="00000000" w:rsidRPr="00000000">
        <w:rPr>
          <w:b w:val="1"/>
          <w:bCs w:val="1"/>
          <w:color w:val="000000"/>
          <w:sz w:val="26"/>
          <w:szCs w:val="26"/>
          <w:rtl w:val="0"/>
        </w:rPr>
        <w:t xml:space="preserve">Bogotá Región Circular</w:t>
      </w:r>
    </w:p>
    <w:p w:rsidR="00000000" w:rsidDel="00000000" w:rsidP="00000000" w:rsidRDefault="00000000" w:rsidRPr="00000000" w14:paraId="00000004">
      <w:pPr>
        <w:spacing w:line="276" w:lineRule="auto"/>
        <w:rPr/>
      </w:pPr>
      <w:r w:rsidDel="00000000" w:rsidR="00000000" w:rsidRPr="00000000">
        <w:rPr>
          <w:rtl w:val="0"/>
        </w:rPr>
      </w:r>
    </w:p>
    <w:p w:rsidR="00000000" w:rsidDel="00000000" w:rsidP="00000000" w:rsidRDefault="00000000" w:rsidRPr="00000000" w14:paraId="00000005">
      <w:pPr>
        <w:spacing w:line="276" w:lineRule="auto"/>
        <w:rPr/>
      </w:pPr>
      <w:r w:rsidDel="00000000" w:rsidR="00000000" w:rsidRPr="00000000">
        <w:rPr/>
        <w:drawing>
          <wp:inline distB="114300" distT="114300" distL="114300" distR="114300">
            <wp:extent cx="811513" cy="811513"/>
            <wp:effectExtent b="0" l="0" r="0" t="0"/>
            <wp:docPr id="1" name="image6.png"/>
            <a:graphic>
              <a:graphicData uri="http://schemas.openxmlformats.org/drawingml/2006/picture">
                <pic:pic>
                  <pic:nvPicPr>
                    <pic:cNvPr id="0" name="image6.png"/>
                    <pic:cNvPicPr preferRelativeResize="0"/>
                  </pic:nvPicPr>
                  <pic:blipFill>
                    <a:blip r:embed="rId7"/>
                    <a:srcRect b="0" l="0" r="0" t="0"/>
                    <a:stretch>
                      <a:fillRect/>
                    </a:stretch>
                  </pic:blipFill>
                  <pic:spPr>
                    <a:xfrm>
                      <a:off x="0" y="0"/>
                      <a:ext cx="811513" cy="811513"/>
                    </a:xfrm>
                    <a:prstGeom prst="rect"/>
                    <a:ln/>
                  </pic:spPr>
                </pic:pic>
              </a:graphicData>
            </a:graphic>
          </wp:inline>
        </w:drawing>
      </w:r>
      <w:r w:rsidDel="00000000" w:rsidR="00000000" w:rsidRPr="00000000">
        <w:rPr/>
        <w:drawing>
          <wp:inline distB="114300" distT="114300" distL="114300" distR="114300">
            <wp:extent cx="2865589" cy="864887"/>
            <wp:effectExtent b="0" l="0" r="0" t="0"/>
            <wp:docPr id="2" name="image5.png"/>
            <a:graphic>
              <a:graphicData uri="http://schemas.openxmlformats.org/drawingml/2006/picture">
                <pic:pic>
                  <pic:nvPicPr>
                    <pic:cNvPr id="0" name="image5.png"/>
                    <pic:cNvPicPr preferRelativeResize="0"/>
                  </pic:nvPicPr>
                  <pic:blipFill>
                    <a:blip r:embed="rId8"/>
                    <a:srcRect b="0" l="0" r="0" t="0"/>
                    <a:stretch>
                      <a:fillRect/>
                    </a:stretch>
                  </pic:blipFill>
                  <pic:spPr>
                    <a:xfrm>
                      <a:off x="0" y="0"/>
                      <a:ext cx="2865589" cy="864887"/>
                    </a:xfrm>
                    <a:prstGeom prst="rect"/>
                    <a:ln/>
                  </pic:spPr>
                </pic:pic>
              </a:graphicData>
            </a:graphic>
          </wp:inline>
        </w:drawing>
      </w:r>
      <w:r w:rsidDel="00000000" w:rsidR="00000000" w:rsidRPr="00000000">
        <w:rPr>
          <w:rtl w:val="0"/>
        </w:rPr>
      </w:r>
    </w:p>
    <w:p w:rsidR="00000000" w:rsidDel="00000000" w:rsidP="00000000" w:rsidRDefault="00000000" w:rsidRPr="00000000" w14:paraId="00000006">
      <w:pPr>
        <w:spacing w:line="276" w:lineRule="auto"/>
        <w:rPr/>
      </w:pPr>
      <w:r w:rsidDel="00000000" w:rsidR="00000000" w:rsidRPr="00000000">
        <w:rPr>
          <w:rtl w:val="0"/>
        </w:rPr>
      </w:r>
    </w:p>
    <w:p w:rsidR="00000000" w:rsidDel="00000000" w:rsidP="00000000" w:rsidRDefault="00000000" w:rsidRPr="00000000" w14:paraId="00000007">
      <w:pPr>
        <w:spacing w:line="276" w:lineRule="auto"/>
        <w:rPr>
          <w:highlight w:val="yellow"/>
        </w:rPr>
      </w:pPr>
      <w:r w:rsidDel="00000000" w:rsidR="00000000" w:rsidRPr="00000000">
        <w:rPr>
          <w:highlight w:val="yellow"/>
          <w:rtl w:val="0"/>
        </w:rPr>
        <w:t xml:space="preserve">INCLUIR LOGOS DE LA INICIATIVA</w:t>
      </w:r>
    </w:p>
    <w:p w:rsidR="00000000" w:rsidDel="00000000" w:rsidP="00000000" w:rsidRDefault="00000000" w:rsidRPr="00000000" w14:paraId="00000008">
      <w:pPr>
        <w:spacing w:line="276" w:lineRule="auto"/>
        <w:rPr/>
      </w:pPr>
      <w:r w:rsidDel="00000000" w:rsidR="00000000" w:rsidRPr="00000000">
        <w:rPr>
          <w:rtl w:val="0"/>
        </w:rPr>
      </w:r>
    </w:p>
    <w:p w:rsidR="00000000" w:rsidDel="00000000" w:rsidP="00000000" w:rsidRDefault="00000000" w:rsidRPr="00000000" w14:paraId="00000009">
      <w:pPr>
        <w:spacing w:after="240" w:before="240" w:line="276" w:lineRule="auto"/>
        <w:rPr/>
      </w:pPr>
      <w:r w:rsidDel="00000000" w:rsidR="00000000" w:rsidRPr="00000000">
        <w:rPr>
          <w:rtl w:val="0"/>
        </w:rPr>
        <w:t xml:space="preserve">La economía circular es un modelo sistémico que exige la colaboración de diversos actores para maximizar su impacto. Bajo esta premisa, nació Bogotá Región Circular en 2022 como plataforma de gobernanza para orientar la transición circular del territorio.</w:t>
      </w:r>
    </w:p>
    <w:p w:rsidR="00000000" w:rsidDel="00000000" w:rsidP="00000000" w:rsidRDefault="00000000" w:rsidRPr="00000000" w14:paraId="0000000A">
      <w:pPr>
        <w:spacing w:after="240" w:before="240" w:line="276" w:lineRule="auto"/>
        <w:rPr/>
      </w:pPr>
      <w:r w:rsidDel="00000000" w:rsidR="00000000" w:rsidRPr="00000000">
        <w:rPr>
          <w:rtl w:val="0"/>
        </w:rPr>
        <w:t xml:space="preserve">Para acelerar esta transición, la iniciativa articula el ecosistema mediante tres líneas estratégicas: innovación y proyectos, gestión del conocimiento y modelos de negocio, e incidencia en políticas públicas. Estas acciones buscan potenciar la economía circular regional como motor de bienestar y competitividad.</w:t>
      </w:r>
    </w:p>
    <w:p w:rsidR="00000000" w:rsidDel="00000000" w:rsidP="00000000" w:rsidRDefault="00000000" w:rsidRPr="00000000" w14:paraId="0000000B">
      <w:pPr>
        <w:spacing w:line="276" w:lineRule="auto"/>
        <w:rPr/>
      </w:pPr>
      <w:r w:rsidDel="00000000" w:rsidR="00000000" w:rsidRPr="00000000">
        <w:rPr>
          <w:rtl w:val="0"/>
        </w:rPr>
      </w:r>
    </w:p>
    <w:p w:rsidR="00000000" w:rsidDel="00000000" w:rsidP="00000000" w:rsidRDefault="00000000" w:rsidRPr="00000000" w14:paraId="0000000C">
      <w:pPr>
        <w:spacing w:line="276" w:lineRule="auto"/>
        <w:rPr>
          <w:b w:val="1"/>
          <w:bCs w:val="1"/>
        </w:rPr>
      </w:pPr>
      <w:r w:rsidDel="00000000" w:rsidR="00000000" w:rsidRPr="00000000">
        <w:rPr>
          <w:b w:val="1"/>
          <w:bCs w:val="1"/>
          <w:rtl w:val="0"/>
        </w:rPr>
        <w:t xml:space="preserve">¿Qué hace Bogotá Región Circular?</w:t>
      </w:r>
    </w:p>
    <w:p w:rsidR="00000000" w:rsidDel="00000000" w:rsidP="00000000" w:rsidRDefault="00000000" w:rsidRPr="00000000" w14:paraId="0000000D">
      <w:pPr>
        <w:spacing w:line="276" w:lineRule="auto"/>
        <w:rPr/>
      </w:pPr>
      <w:r w:rsidDel="00000000" w:rsidR="00000000" w:rsidRPr="00000000">
        <w:rPr>
          <w:rtl w:val="0"/>
        </w:rPr>
      </w:r>
    </w:p>
    <w:p w:rsidR="00000000" w:rsidDel="00000000" w:rsidP="00000000" w:rsidRDefault="00000000" w:rsidRPr="00000000" w14:paraId="0000000E">
      <w:pPr>
        <w:numPr>
          <w:ilvl w:val="0"/>
          <w:numId w:val="5"/>
        </w:numPr>
        <w:spacing w:line="276" w:lineRule="auto"/>
        <w:ind w:left="720" w:hanging="360"/>
      </w:pPr>
      <w:r w:rsidDel="00000000" w:rsidR="00000000" w:rsidRPr="00000000">
        <w:rPr>
          <w:rtl w:val="0"/>
        </w:rPr>
        <w:t xml:space="preserve">La plataforma facilita asistencia técnica y financiera para que los proyectos circulares cierren brechas y logren un mayor impacto en el territorio. Este acompañamiento permite que las iniciativas ambientales crezcan de manera organizada y respondan a las necesidades actuales de la región.</w:t>
      </w:r>
    </w:p>
    <w:p w:rsidR="00000000" w:rsidDel="00000000" w:rsidP="00000000" w:rsidRDefault="00000000" w:rsidRPr="00000000" w14:paraId="0000000F">
      <w:pPr>
        <w:spacing w:line="276" w:lineRule="auto"/>
        <w:ind w:left="720" w:firstLine="0"/>
        <w:rPr/>
      </w:pPr>
      <w:r w:rsidDel="00000000" w:rsidR="00000000" w:rsidRPr="00000000">
        <w:rPr>
          <w:b w:val="1"/>
          <w:bCs w:val="1"/>
          <w:rtl w:val="0"/>
        </w:rPr>
        <w:t xml:space="preserve">👉 Botón: </w:t>
      </w:r>
      <w:r w:rsidDel="00000000" w:rsidR="00000000" w:rsidRPr="00000000">
        <w:rPr>
          <w:rtl w:val="0"/>
        </w:rPr>
        <w:t xml:space="preserve">Conozca cómo acompañamos proyectos e iniciativas circulares: botón de acceso a un segmento del HUB Digital (</w:t>
      </w:r>
      <w:r w:rsidDel="00000000" w:rsidR="00000000" w:rsidRPr="00000000">
        <w:rPr>
          <w:shd w:fill="f4cccc" w:val="clear"/>
          <w:rtl w:val="0"/>
        </w:rPr>
        <w:t xml:space="preserve">proyecto en desarrollo en conjunto con OTIC)</w:t>
      </w:r>
      <w:r w:rsidDel="00000000" w:rsidR="00000000" w:rsidRPr="00000000">
        <w:rPr>
          <w:rtl w:val="0"/>
        </w:rPr>
        <w:t xml:space="preserve">. </w:t>
      </w:r>
    </w:p>
    <w:p w:rsidR="00000000" w:rsidDel="00000000" w:rsidP="00000000" w:rsidRDefault="00000000" w:rsidRPr="00000000" w14:paraId="00000010">
      <w:pPr>
        <w:numPr>
          <w:ilvl w:val="0"/>
          <w:numId w:val="5"/>
        </w:numPr>
        <w:spacing w:line="276" w:lineRule="auto"/>
        <w:ind w:left="720" w:hanging="360"/>
      </w:pPr>
      <w:r w:rsidDel="00000000" w:rsidR="00000000" w:rsidRPr="00000000">
        <w:rPr>
          <w:b w:val="1"/>
          <w:bCs w:val="1"/>
          <w:rtl w:val="0"/>
        </w:rPr>
        <w:t xml:space="preserve">Medimos la circularidad</w:t>
      </w:r>
      <w:r w:rsidDel="00000000" w:rsidR="00000000" w:rsidRPr="00000000">
        <w:rPr>
          <w:rtl w:val="0"/>
        </w:rPr>
        <w:t xml:space="preserve">: para implementar la circularidad necesitamos conocer el metabolismo de nuestro territorio; cómo consumimos, transformamos y retenemos el valor de recursos en la producción y consumo del territorio. Conozca nuestros esfuerzos en diseño y construcción de indicadores en circularidad para el territorio. </w:t>
      </w:r>
    </w:p>
    <w:p w:rsidR="00000000" w:rsidDel="00000000" w:rsidP="00000000" w:rsidRDefault="00000000" w:rsidRPr="00000000" w14:paraId="00000011">
      <w:pPr>
        <w:spacing w:line="276" w:lineRule="auto"/>
        <w:ind w:left="720" w:firstLine="0"/>
        <w:rPr/>
      </w:pPr>
      <w:r w:rsidDel="00000000" w:rsidR="00000000" w:rsidRPr="00000000">
        <w:rPr>
          <w:b w:val="1"/>
          <w:bCs w:val="1"/>
          <w:rtl w:val="0"/>
        </w:rPr>
        <w:t xml:space="preserve">👉 Botón: </w:t>
      </w:r>
      <w:r w:rsidDel="00000000" w:rsidR="00000000" w:rsidRPr="00000000">
        <w:rPr>
          <w:rtl w:val="0"/>
        </w:rPr>
        <w:t xml:space="preserve">Acceda al Observatorio de Inteligencia de Bogotá Región Circular (</w:t>
      </w:r>
      <w:r w:rsidDel="00000000" w:rsidR="00000000" w:rsidRPr="00000000">
        <w:rPr>
          <w:shd w:fill="f4cccc" w:val="clear"/>
          <w:rtl w:val="0"/>
        </w:rPr>
        <w:t xml:space="preserve">proyecto en desarrollo en conjunto con OTIC)</w:t>
      </w:r>
      <w:r w:rsidDel="00000000" w:rsidR="00000000" w:rsidRPr="00000000">
        <w:rPr>
          <w:rtl w:val="0"/>
        </w:rPr>
        <w:t xml:space="preserve">. </w:t>
      </w:r>
    </w:p>
    <w:p w:rsidR="00000000" w:rsidDel="00000000" w:rsidP="00000000" w:rsidRDefault="00000000" w:rsidRPr="00000000" w14:paraId="00000012">
      <w:pPr>
        <w:numPr>
          <w:ilvl w:val="0"/>
          <w:numId w:val="5"/>
        </w:numPr>
        <w:spacing w:line="276" w:lineRule="auto"/>
        <w:ind w:left="720" w:hanging="360"/>
      </w:pPr>
      <w:r w:rsidDel="00000000" w:rsidR="00000000" w:rsidRPr="00000000">
        <w:rPr>
          <w:b w:val="1"/>
          <w:bCs w:val="1"/>
          <w:rtl w:val="0"/>
        </w:rPr>
        <w:t xml:space="preserve">Diseñamos reglas claras para dinamizar la economía circular</w:t>
      </w:r>
      <w:r w:rsidDel="00000000" w:rsidR="00000000" w:rsidRPr="00000000">
        <w:rPr>
          <w:rtl w:val="0"/>
        </w:rPr>
        <w:t xml:space="preserve">: conozca algunas de las iniciativas normativas que estamos impulsando desde Bogotá-Región.</w:t>
      </w:r>
    </w:p>
    <w:p w:rsidR="00000000" w:rsidDel="00000000" w:rsidP="00000000" w:rsidRDefault="00000000" w:rsidRPr="00000000" w14:paraId="00000013">
      <w:pPr>
        <w:spacing w:line="276" w:lineRule="auto"/>
        <w:ind w:left="720" w:firstLine="0"/>
        <w:rPr/>
      </w:pPr>
      <w:r w:rsidDel="00000000" w:rsidR="00000000" w:rsidRPr="00000000">
        <w:rPr>
          <w:b w:val="1"/>
          <w:bCs w:val="1"/>
          <w:rtl w:val="0"/>
        </w:rPr>
        <w:t xml:space="preserve">👉 Botón: </w:t>
      </w:r>
      <w:r w:rsidDel="00000000" w:rsidR="00000000" w:rsidRPr="00000000">
        <w:rPr>
          <w:rtl w:val="0"/>
        </w:rPr>
        <w:t xml:space="preserve">Acceda al repositorio normativo (</w:t>
      </w:r>
      <w:r w:rsidDel="00000000" w:rsidR="00000000" w:rsidRPr="00000000">
        <w:rPr>
          <w:shd w:fill="f4cccc" w:val="clear"/>
          <w:rtl w:val="0"/>
        </w:rPr>
        <w:t xml:space="preserve">proyecto en desarrollo en conjunto con OTIC)</w:t>
      </w:r>
      <w:r w:rsidDel="00000000" w:rsidR="00000000" w:rsidRPr="00000000">
        <w:rPr>
          <w:rtl w:val="0"/>
        </w:rPr>
        <w:t xml:space="preserve">. </w:t>
      </w:r>
    </w:p>
    <w:p w:rsidR="00000000" w:rsidDel="00000000" w:rsidP="00000000" w:rsidRDefault="00000000" w:rsidRPr="00000000" w14:paraId="00000014">
      <w:pPr>
        <w:spacing w:line="276" w:lineRule="auto"/>
        <w:ind w:left="720" w:firstLine="0"/>
        <w:rPr/>
      </w:pPr>
      <w:r w:rsidDel="00000000" w:rsidR="00000000" w:rsidRPr="00000000">
        <w:rPr>
          <w:rtl w:val="0"/>
        </w:rPr>
      </w:r>
    </w:p>
    <w:p w:rsidR="00000000" w:rsidDel="00000000" w:rsidP="00000000" w:rsidRDefault="00000000" w:rsidRPr="00000000" w14:paraId="00000015">
      <w:pPr>
        <w:pStyle w:val="Heading4"/>
        <w:keepNext w:val="0"/>
        <w:keepLines w:val="0"/>
        <w:spacing w:after="40" w:before="240" w:line="240" w:lineRule="auto"/>
        <w:ind w:left="0" w:firstLine="0"/>
        <w:rPr>
          <w:b w:val="1"/>
          <w:bCs w:val="1"/>
          <w:color w:val="000000"/>
          <w:sz w:val="22"/>
          <w:szCs w:val="22"/>
        </w:rPr>
      </w:pPr>
      <w:bookmarkStart w:colFirst="0" w:colLast="0" w:name="_a8mee2s91wf" w:id="3"/>
      <w:bookmarkEnd w:id="3"/>
      <w:r w:rsidDel="00000000" w:rsidR="00000000" w:rsidRPr="00000000">
        <w:rPr>
          <w:b w:val="1"/>
          <w:bCs w:val="1"/>
          <w:color w:val="000000"/>
          <w:sz w:val="22"/>
          <w:szCs w:val="22"/>
          <w:rtl w:val="0"/>
        </w:rPr>
        <w:t xml:space="preserve">HUB Digital BRC</w:t>
      </w:r>
    </w:p>
    <w:p w:rsidR="00000000" w:rsidDel="00000000" w:rsidP="00000000" w:rsidRDefault="00000000" w:rsidRPr="00000000" w14:paraId="00000016">
      <w:pPr>
        <w:spacing w:line="276" w:lineRule="auto"/>
        <w:rPr/>
      </w:pPr>
      <w:r w:rsidDel="00000000" w:rsidR="00000000" w:rsidRPr="00000000">
        <w:rPr>
          <w:rtl w:val="0"/>
        </w:rPr>
      </w:r>
    </w:p>
    <w:p w:rsidR="00000000" w:rsidDel="00000000" w:rsidP="00000000" w:rsidRDefault="00000000" w:rsidRPr="00000000" w14:paraId="00000017">
      <w:pPr>
        <w:spacing w:line="276" w:lineRule="auto"/>
        <w:rPr/>
      </w:pPr>
      <w:r w:rsidDel="00000000" w:rsidR="00000000" w:rsidRPr="00000000">
        <w:rPr>
          <w:rtl w:val="0"/>
        </w:rPr>
        <w:t xml:space="preserve">¡Usted también hace parte de la transición hacia la circularidad!</w:t>
      </w:r>
    </w:p>
    <w:p w:rsidR="00000000" w:rsidDel="00000000" w:rsidP="00000000" w:rsidRDefault="00000000" w:rsidRPr="00000000" w14:paraId="00000018">
      <w:pPr>
        <w:spacing w:line="276" w:lineRule="auto"/>
        <w:rPr/>
      </w:pPr>
      <w:r w:rsidDel="00000000" w:rsidR="00000000" w:rsidRPr="00000000">
        <w:rPr>
          <w:rtl w:val="0"/>
        </w:rPr>
      </w:r>
    </w:p>
    <w:p w:rsidR="00000000" w:rsidDel="00000000" w:rsidP="00000000" w:rsidRDefault="00000000" w:rsidRPr="00000000" w14:paraId="00000019">
      <w:pPr>
        <w:spacing w:line="276" w:lineRule="auto"/>
        <w:rPr/>
      </w:pPr>
      <w:r w:rsidDel="00000000" w:rsidR="00000000" w:rsidRPr="00000000">
        <w:rPr>
          <w:rtl w:val="0"/>
        </w:rPr>
        <w:t xml:space="preserve">Para conocer de cerca el trabajo realizado en Bogotá Región Circular y acceder a documentos, casos de estudio, bienes y servicios circulares, novedades y más, visite el HUB Digital Bogotá Región Circular y conéctese con la red. </w:t>
      </w:r>
    </w:p>
    <w:p w:rsidR="00000000" w:rsidDel="00000000" w:rsidP="00000000" w:rsidRDefault="00000000" w:rsidRPr="00000000" w14:paraId="0000001A">
      <w:pPr>
        <w:spacing w:line="276" w:lineRule="auto"/>
        <w:rPr/>
      </w:pPr>
      <w:r w:rsidDel="00000000" w:rsidR="00000000" w:rsidRPr="00000000">
        <w:rPr>
          <w:rtl w:val="0"/>
        </w:rPr>
      </w:r>
    </w:p>
    <w:p w:rsidR="00000000" w:rsidDel="00000000" w:rsidP="00000000" w:rsidRDefault="00000000" w:rsidRPr="00000000" w14:paraId="0000001B">
      <w:pPr>
        <w:spacing w:line="276" w:lineRule="auto"/>
        <w:rPr/>
      </w:pPr>
      <w:r w:rsidDel="00000000" w:rsidR="00000000" w:rsidRPr="00000000">
        <w:rPr>
          <w:b w:val="1"/>
          <w:bCs w:val="1"/>
          <w:rtl w:val="0"/>
        </w:rPr>
        <w:t xml:space="preserve">👉 Botón: </w:t>
      </w:r>
      <w:r w:rsidDel="00000000" w:rsidR="00000000" w:rsidRPr="00000000">
        <w:rPr>
          <w:rtl w:val="0"/>
        </w:rPr>
        <w:t xml:space="preserve">Acceda al HUB digital (</w:t>
      </w:r>
      <w:r w:rsidDel="00000000" w:rsidR="00000000" w:rsidRPr="00000000">
        <w:rPr>
          <w:shd w:fill="f4cccc" w:val="clear"/>
          <w:rtl w:val="0"/>
        </w:rPr>
        <w:t xml:space="preserve">proyecto en desarrollo en conjunto con OTIC)</w:t>
      </w:r>
      <w:r w:rsidDel="00000000" w:rsidR="00000000" w:rsidRPr="00000000">
        <w:rPr>
          <w:rtl w:val="0"/>
        </w:rPr>
        <w:t xml:space="preserve">. </w:t>
      </w:r>
    </w:p>
    <w:p w:rsidR="00000000" w:rsidDel="00000000" w:rsidP="00000000" w:rsidRDefault="00000000" w:rsidRPr="00000000" w14:paraId="0000001C">
      <w:pPr>
        <w:spacing w:line="276" w:lineRule="auto"/>
        <w:rPr/>
      </w:pPr>
      <w:r w:rsidDel="00000000" w:rsidR="00000000" w:rsidRPr="00000000">
        <w:rPr>
          <w:rtl w:val="0"/>
        </w:rPr>
      </w:r>
    </w:p>
    <w:p w:rsidR="00000000" w:rsidDel="00000000" w:rsidP="00000000" w:rsidRDefault="00000000" w:rsidRPr="00000000" w14:paraId="0000001D">
      <w:pPr>
        <w:pStyle w:val="Heading4"/>
        <w:keepNext w:val="0"/>
        <w:keepLines w:val="0"/>
        <w:spacing w:after="40" w:before="240" w:line="240" w:lineRule="auto"/>
        <w:rPr>
          <w:b w:val="1"/>
          <w:bCs w:val="1"/>
          <w:color w:val="000000"/>
          <w:sz w:val="22"/>
          <w:szCs w:val="22"/>
        </w:rPr>
      </w:pPr>
      <w:bookmarkStart w:colFirst="0" w:colLast="0" w:name="_u3d12q5gw4gl" w:id="4"/>
      <w:bookmarkEnd w:id="4"/>
      <w:r w:rsidDel="00000000" w:rsidR="00000000" w:rsidRPr="00000000">
        <w:rPr>
          <w:b w:val="1"/>
          <w:bCs w:val="1"/>
          <w:color w:val="000000"/>
          <w:sz w:val="22"/>
          <w:szCs w:val="22"/>
          <w:rtl w:val="0"/>
        </w:rPr>
        <w:t xml:space="preserve">Proyectos de ciudad</w:t>
      </w:r>
    </w:p>
    <w:p w:rsidR="00000000" w:rsidDel="00000000" w:rsidP="00000000" w:rsidRDefault="00000000" w:rsidRPr="00000000" w14:paraId="0000001E">
      <w:pPr>
        <w:spacing w:line="276" w:lineRule="auto"/>
        <w:rPr/>
      </w:pPr>
      <w:r w:rsidDel="00000000" w:rsidR="00000000" w:rsidRPr="00000000">
        <w:rPr>
          <w:rtl w:val="0"/>
        </w:rPr>
      </w:r>
    </w:p>
    <w:p w:rsidR="00000000" w:rsidDel="00000000" w:rsidP="00000000" w:rsidRDefault="00000000" w:rsidRPr="00000000" w14:paraId="0000001F">
      <w:pPr>
        <w:spacing w:line="276" w:lineRule="auto"/>
        <w:rPr/>
      </w:pPr>
      <w:r w:rsidDel="00000000" w:rsidR="00000000" w:rsidRPr="00000000">
        <w:rPr>
          <w:rtl w:val="0"/>
        </w:rPr>
        <w:t xml:space="preserve">Más allá del concepto, la economía circular se construye a través de iniciativas que conectan actores y generan soluciones reales. Estas son dos experiencias impulsadas desde Bogotá Región Circular: Red Moda Circular y Regenera. </w:t>
      </w:r>
    </w:p>
    <w:p w:rsidR="00000000" w:rsidDel="00000000" w:rsidP="00000000" w:rsidRDefault="00000000" w:rsidRPr="00000000" w14:paraId="00000020">
      <w:pPr>
        <w:spacing w:line="276" w:lineRule="auto"/>
        <w:rPr/>
      </w:pPr>
      <w:r w:rsidDel="00000000" w:rsidR="00000000" w:rsidRPr="00000000">
        <w:rPr>
          <w:rtl w:val="0"/>
        </w:rPr>
      </w:r>
    </w:p>
    <w:p w:rsidR="00000000" w:rsidDel="00000000" w:rsidP="00000000" w:rsidRDefault="00000000" w:rsidRPr="00000000" w14:paraId="00000021">
      <w:pPr>
        <w:spacing w:line="276" w:lineRule="auto"/>
        <w:rPr>
          <w:color w:val="cc0000"/>
        </w:rPr>
      </w:pPr>
      <w:r w:rsidDel="00000000" w:rsidR="00000000" w:rsidRPr="00000000">
        <w:rPr>
          <w:b w:val="1"/>
          <w:bCs w:val="1"/>
          <w:rtl w:val="0"/>
        </w:rPr>
        <w:t xml:space="preserve">👉 </w:t>
      </w:r>
      <w:r w:rsidDel="00000000" w:rsidR="00000000" w:rsidRPr="00000000">
        <w:rPr>
          <w:b w:val="1"/>
          <w:bCs w:val="1"/>
          <w:color w:val="cc0000"/>
          <w:rtl w:val="0"/>
        </w:rPr>
        <w:t xml:space="preserve">Botón: </w:t>
      </w:r>
      <w:r w:rsidDel="00000000" w:rsidR="00000000" w:rsidRPr="00000000">
        <w:rPr>
          <w:color w:val="cc0000"/>
          <w:rtl w:val="0"/>
        </w:rPr>
        <w:t xml:space="preserve">Acceda a Red Moda Circular.</w:t>
      </w:r>
    </w:p>
    <w:p w:rsidR="00000000" w:rsidDel="00000000" w:rsidP="00000000" w:rsidRDefault="00000000" w:rsidRPr="00000000" w14:paraId="00000022">
      <w:pPr>
        <w:spacing w:line="276" w:lineRule="auto"/>
        <w:rPr>
          <w:color w:val="cc0000"/>
        </w:rPr>
      </w:pPr>
      <w:r w:rsidDel="00000000" w:rsidR="00000000" w:rsidRPr="00000000">
        <w:rPr>
          <w:rtl w:val="0"/>
        </w:rPr>
      </w:r>
    </w:p>
    <w:p w:rsidR="00000000" w:rsidDel="00000000" w:rsidP="00000000" w:rsidRDefault="00000000" w:rsidRPr="00000000" w14:paraId="00000023">
      <w:pPr>
        <w:spacing w:line="276" w:lineRule="auto"/>
        <w:rPr>
          <w:color w:val="cc0000"/>
        </w:rPr>
      </w:pPr>
      <w:r w:rsidDel="00000000" w:rsidR="00000000" w:rsidRPr="00000000">
        <w:rPr>
          <w:b w:val="1"/>
          <w:bCs w:val="1"/>
          <w:color w:val="cc0000"/>
          <w:rtl w:val="0"/>
        </w:rPr>
        <w:t xml:space="preserve">👉 Botón: </w:t>
      </w:r>
      <w:r w:rsidDel="00000000" w:rsidR="00000000" w:rsidRPr="00000000">
        <w:rPr>
          <w:color w:val="cc0000"/>
          <w:rtl w:val="0"/>
        </w:rPr>
        <w:t xml:space="preserve">Acceda a Regenera.</w:t>
      </w:r>
    </w:p>
    <w:p w:rsidR="00000000" w:rsidDel="00000000" w:rsidP="00000000" w:rsidRDefault="00000000" w:rsidRPr="00000000" w14:paraId="00000024">
      <w:pPr>
        <w:spacing w:before="220" w:lineRule="auto"/>
        <w:rPr>
          <w:b w:val="1"/>
          <w:bCs w:val="1"/>
          <w:sz w:val="28"/>
          <w:szCs w:val="28"/>
        </w:rPr>
      </w:pPr>
      <w:bookmarkStart w:colFirst="0" w:colLast="0" w:name="_ops7jeb81zcj" w:id="5"/>
      <w:bookmarkEnd w:id="5"/>
      <w:r w:rsidDel="00000000" w:rsidR="00000000" w:rsidRPr="00000000">
        <w:rPr>
          <w:rtl w:val="0"/>
        </w:rPr>
      </w:r>
    </w:p>
    <w:p w:rsidR="00000000" w:rsidDel="00000000" w:rsidP="00000000" w:rsidRDefault="00000000" w:rsidRPr="00000000" w14:paraId="00000025">
      <w:pPr>
        <w:spacing w:before="220" w:lineRule="auto"/>
        <w:rPr>
          <w:b w:val="1"/>
          <w:bCs w:val="1"/>
          <w:sz w:val="28"/>
          <w:szCs w:val="28"/>
        </w:rPr>
      </w:pPr>
      <w:bookmarkStart w:colFirst="0" w:colLast="0" w:name="_nm9n34rpamhm" w:id="6"/>
      <w:bookmarkEnd w:id="6"/>
      <w:r w:rsidDel="00000000" w:rsidR="00000000" w:rsidRPr="00000000">
        <w:rPr>
          <w:b w:val="1"/>
          <w:bCs w:val="1"/>
          <w:sz w:val="28"/>
          <w:szCs w:val="28"/>
          <w:rtl w:val="0"/>
        </w:rPr>
        <w:t xml:space="preserve">1.1 </w:t>
      </w:r>
      <w:r w:rsidDel="00000000" w:rsidR="00000000" w:rsidRPr="00000000">
        <w:rPr>
          <w:b w:val="1"/>
          <w:bCs w:val="1"/>
          <w:sz w:val="28"/>
          <w:szCs w:val="28"/>
          <w:rtl w:val="0"/>
        </w:rPr>
        <w:t xml:space="preserve">Red Moda Circular</w:t>
      </w:r>
    </w:p>
    <w:p w:rsidR="00000000" w:rsidDel="00000000" w:rsidP="00000000" w:rsidRDefault="00000000" w:rsidRPr="00000000" w14:paraId="00000026">
      <w:pPr>
        <w:spacing w:before="220" w:lineRule="auto"/>
        <w:jc w:val="both"/>
        <w:rPr>
          <w:sz w:val="21"/>
          <w:szCs w:val="21"/>
        </w:rPr>
      </w:pPr>
      <w:bookmarkStart w:colFirst="0" w:colLast="0" w:name="_9khv7acxz3sz" w:id="7"/>
      <w:bookmarkEnd w:id="7"/>
      <w:r w:rsidDel="00000000" w:rsidR="00000000" w:rsidRPr="00000000">
        <w:rPr>
          <w:sz w:val="21"/>
          <w:szCs w:val="21"/>
          <w:rtl w:val="0"/>
        </w:rPr>
        <w:t xml:space="preserve">Red Moda Circular (RMC) es una iniciativa aceleradora de Bogotá Región Circular, liderada por la Secretaría Distrital de Ambiente (SDA), en alianza con la Cámara de Comercio de Bogotá (CCB), el SENA y la Secretaría Distrital de Desarrollo Económico (SDDE).</w:t>
      </w:r>
    </w:p>
    <w:p w:rsidR="00000000" w:rsidDel="00000000" w:rsidP="00000000" w:rsidRDefault="00000000" w:rsidRPr="00000000" w14:paraId="00000027">
      <w:pPr>
        <w:spacing w:before="220" w:lineRule="auto"/>
        <w:jc w:val="both"/>
        <w:rPr>
          <w:sz w:val="21"/>
          <w:szCs w:val="21"/>
        </w:rPr>
      </w:pPr>
      <w:bookmarkStart w:colFirst="0" w:colLast="0" w:name="_trbf4ey573ld" w:id="8"/>
      <w:bookmarkEnd w:id="8"/>
      <w:r w:rsidDel="00000000" w:rsidR="00000000" w:rsidRPr="00000000">
        <w:rPr>
          <w:sz w:val="21"/>
          <w:szCs w:val="21"/>
          <w:rtl w:val="0"/>
        </w:rPr>
        <w:t xml:space="preserve">Su objetivo es fomentar el desarrollo e implementación de estrategias de economía circular en los diferentes eslabones de la cadena del sector textil y confección en Bogotá, promoviendo modelos sostenibles que optimicen el uso de recursos, reduzcan residuos y generen valor económico y ambiental.</w:t>
      </w:r>
    </w:p>
    <w:p w:rsidR="00000000" w:rsidDel="00000000" w:rsidP="00000000" w:rsidRDefault="00000000" w:rsidRPr="00000000" w14:paraId="00000028">
      <w:pPr>
        <w:pStyle w:val="Heading3"/>
        <w:keepNext w:val="0"/>
        <w:keepLines w:val="0"/>
        <w:spacing w:before="280" w:lineRule="auto"/>
        <w:jc w:val="both"/>
        <w:rPr>
          <w:color w:val="000000"/>
          <w:sz w:val="26"/>
          <w:szCs w:val="26"/>
        </w:rPr>
      </w:pPr>
      <w:bookmarkStart w:colFirst="0" w:colLast="0" w:name="_rwdvw4q46587" w:id="9"/>
      <w:bookmarkEnd w:id="9"/>
      <w:r w:rsidDel="00000000" w:rsidR="00000000" w:rsidRPr="00000000">
        <w:rPr>
          <w:color w:val="000000"/>
          <w:sz w:val="26"/>
          <w:szCs w:val="26"/>
          <w:rtl w:val="0"/>
        </w:rPr>
        <w:t xml:space="preserve">¿Cómo participar?</w:t>
      </w:r>
    </w:p>
    <w:p w:rsidR="00000000" w:rsidDel="00000000" w:rsidP="00000000" w:rsidRDefault="00000000" w:rsidRPr="00000000" w14:paraId="00000029">
      <w:pPr>
        <w:spacing w:after="240" w:before="240" w:lineRule="auto"/>
        <w:jc w:val="both"/>
        <w:rPr>
          <w:sz w:val="21"/>
          <w:szCs w:val="21"/>
        </w:rPr>
      </w:pPr>
      <w:bookmarkStart w:colFirst="0" w:colLast="0" w:name="_ndrruha01d7b" w:id="10"/>
      <w:bookmarkEnd w:id="10"/>
      <w:r w:rsidDel="00000000" w:rsidR="00000000" w:rsidRPr="00000000">
        <w:rPr>
          <w:sz w:val="21"/>
          <w:szCs w:val="21"/>
          <w:rtl w:val="0"/>
        </w:rPr>
        <w:t xml:space="preserve">Si desea participar en la iniciativa, podrá vincularse a alguna de las siguientes líneas estratégicas de la Red Moda Circular: (3 botones.)</w:t>
      </w:r>
    </w:p>
    <w:p w:rsidR="00000000" w:rsidDel="00000000" w:rsidP="00000000" w:rsidRDefault="00000000" w:rsidRPr="00000000" w14:paraId="0000002A">
      <w:pPr>
        <w:spacing w:after="240" w:before="240" w:lineRule="auto"/>
        <w:jc w:val="both"/>
        <w:rPr>
          <w:sz w:val="21"/>
          <w:szCs w:val="21"/>
        </w:rPr>
      </w:pPr>
      <w:bookmarkStart w:colFirst="0" w:colLast="0" w:name="_m3a0vzzghyf5" w:id="11"/>
      <w:bookmarkEnd w:id="11"/>
      <w:r w:rsidDel="00000000" w:rsidR="00000000" w:rsidRPr="00000000">
        <w:rPr>
          <w:sz w:val="21"/>
          <w:szCs w:val="21"/>
        </w:rPr>
        <w:drawing>
          <wp:inline distB="114300" distT="114300" distL="114300" distR="114300">
            <wp:extent cx="2262188" cy="1728219"/>
            <wp:effectExtent b="0" l="0" r="0" t="0"/>
            <wp:docPr id="6" name="image2.png"/>
            <a:graphic>
              <a:graphicData uri="http://schemas.openxmlformats.org/drawingml/2006/picture">
                <pic:pic>
                  <pic:nvPicPr>
                    <pic:cNvPr id="0" name="image2.png"/>
                    <pic:cNvPicPr preferRelativeResize="0"/>
                  </pic:nvPicPr>
                  <pic:blipFill>
                    <a:blip r:embed="rId9"/>
                    <a:srcRect b="0" l="0" r="0" t="0"/>
                    <a:stretch>
                      <a:fillRect/>
                    </a:stretch>
                  </pic:blipFill>
                  <pic:spPr>
                    <a:xfrm>
                      <a:off x="0" y="0"/>
                      <a:ext cx="2262188" cy="1728219"/>
                    </a:xfrm>
                    <a:prstGeom prst="rect"/>
                    <a:ln/>
                  </pic:spPr>
                </pic:pic>
              </a:graphicData>
            </a:graphic>
          </wp:inline>
        </w:drawing>
      </w:r>
      <w:r w:rsidDel="00000000" w:rsidR="00000000" w:rsidRPr="00000000">
        <w:rPr>
          <w:sz w:val="21"/>
          <w:szCs w:val="21"/>
        </w:rPr>
        <w:drawing>
          <wp:inline distB="114300" distT="114300" distL="114300" distR="114300">
            <wp:extent cx="2319338" cy="1692648"/>
            <wp:effectExtent b="0" l="0" r="0" t="0"/>
            <wp:docPr id="4" name="image1.png"/>
            <a:graphic>
              <a:graphicData uri="http://schemas.openxmlformats.org/drawingml/2006/picture">
                <pic:pic>
                  <pic:nvPicPr>
                    <pic:cNvPr id="0" name="image1.png"/>
                    <pic:cNvPicPr preferRelativeResize="0"/>
                  </pic:nvPicPr>
                  <pic:blipFill>
                    <a:blip r:embed="rId10"/>
                    <a:srcRect b="0" l="0" r="0" t="0"/>
                    <a:stretch>
                      <a:fillRect/>
                    </a:stretch>
                  </pic:blipFill>
                  <pic:spPr>
                    <a:xfrm>
                      <a:off x="0" y="0"/>
                      <a:ext cx="2319338" cy="1692648"/>
                    </a:xfrm>
                    <a:prstGeom prst="rect"/>
                    <a:ln/>
                  </pic:spPr>
                </pic:pic>
              </a:graphicData>
            </a:graphic>
          </wp:inline>
        </w:drawing>
      </w:r>
      <w:r w:rsidDel="00000000" w:rsidR="00000000" w:rsidRPr="00000000">
        <w:rPr>
          <w:sz w:val="21"/>
          <w:szCs w:val="21"/>
        </w:rPr>
        <w:drawing>
          <wp:inline distB="114300" distT="114300" distL="114300" distR="114300">
            <wp:extent cx="2296960" cy="1925671"/>
            <wp:effectExtent b="0" l="0" r="0" t="0"/>
            <wp:docPr id="7" name="image3.png"/>
            <a:graphic>
              <a:graphicData uri="http://schemas.openxmlformats.org/drawingml/2006/picture">
                <pic:pic>
                  <pic:nvPicPr>
                    <pic:cNvPr id="0" name="image3.png"/>
                    <pic:cNvPicPr preferRelativeResize="0"/>
                  </pic:nvPicPr>
                  <pic:blipFill>
                    <a:blip r:embed="rId11"/>
                    <a:srcRect b="0" l="0" r="0" t="0"/>
                    <a:stretch>
                      <a:fillRect/>
                    </a:stretch>
                  </pic:blipFill>
                  <pic:spPr>
                    <a:xfrm>
                      <a:off x="0" y="0"/>
                      <a:ext cx="2296960" cy="1925671"/>
                    </a:xfrm>
                    <a:prstGeom prst="rect"/>
                    <a:ln/>
                  </pic:spPr>
                </pic:pic>
              </a:graphicData>
            </a:graphic>
          </wp:inline>
        </w:drawing>
      </w:r>
      <w:r w:rsidDel="00000000" w:rsidR="00000000" w:rsidRPr="00000000">
        <w:rPr>
          <w:rtl w:val="0"/>
        </w:rPr>
      </w:r>
    </w:p>
    <w:p w:rsidR="00000000" w:rsidDel="00000000" w:rsidP="00000000" w:rsidRDefault="00000000" w:rsidRPr="00000000" w14:paraId="0000002B">
      <w:pPr>
        <w:spacing w:before="220" w:lineRule="auto"/>
        <w:jc w:val="both"/>
        <w:rPr>
          <w:i w:val="1"/>
          <w:iCs w:val="1"/>
        </w:rPr>
      </w:pPr>
      <w:bookmarkStart w:colFirst="0" w:colLast="0" w:name="_3fr2ywjvr0vl" w:id="12"/>
      <w:bookmarkEnd w:id="12"/>
      <w:r w:rsidDel="00000000" w:rsidR="00000000" w:rsidRPr="00000000">
        <w:rPr>
          <w:b w:val="1"/>
          <w:bCs w:val="1"/>
          <w:i w:val="1"/>
          <w:iCs w:val="1"/>
          <w:u w:val="single"/>
          <w:rtl w:val="0"/>
        </w:rPr>
        <w:t xml:space="preserve">(Nota:</w:t>
      </w:r>
      <w:r w:rsidDel="00000000" w:rsidR="00000000" w:rsidRPr="00000000">
        <w:rPr>
          <w:b w:val="1"/>
          <w:bCs w:val="1"/>
          <w:i w:val="1"/>
          <w:iCs w:val="1"/>
          <w:rtl w:val="0"/>
        </w:rPr>
        <w:t xml:space="preserve"> </w:t>
      </w:r>
      <w:r w:rsidDel="00000000" w:rsidR="00000000" w:rsidRPr="00000000">
        <w:rPr>
          <w:i w:val="1"/>
          <w:iCs w:val="1"/>
          <w:rtl w:val="0"/>
        </w:rPr>
        <w:t xml:space="preserve">Por favor tener en cuenta que, dentro del título principal “Red Moda Circular”, deben configurarse tres botones de acceso visual correspondientes a las tres líneas estratégicas del programa. Estos botones deben ubicarse de manera consecutiva e incluir específicamente las tres imágenes definidas para cada componente:</w:t>
      </w:r>
    </w:p>
    <w:p w:rsidR="00000000" w:rsidDel="00000000" w:rsidP="00000000" w:rsidRDefault="00000000" w:rsidRPr="00000000" w14:paraId="0000002C">
      <w:pPr>
        <w:numPr>
          <w:ilvl w:val="0"/>
          <w:numId w:val="1"/>
        </w:numPr>
        <w:spacing w:after="0" w:afterAutospacing="0" w:before="220" w:lineRule="auto"/>
        <w:ind w:left="720" w:hanging="360"/>
        <w:jc w:val="both"/>
        <w:rPr>
          <w:i w:val="1"/>
          <w:iCs w:val="1"/>
        </w:rPr>
      </w:pPr>
      <w:bookmarkStart w:colFirst="0" w:colLast="0" w:name="_u4k3wr16zt3b" w:id="13"/>
      <w:bookmarkEnd w:id="13"/>
      <w:r w:rsidDel="00000000" w:rsidR="00000000" w:rsidRPr="00000000">
        <w:rPr>
          <w:i w:val="1"/>
          <w:iCs w:val="1"/>
          <w:rtl w:val="0"/>
        </w:rPr>
        <w:t xml:space="preserve">Dotaciones Circulares</w:t>
      </w:r>
    </w:p>
    <w:p w:rsidR="00000000" w:rsidDel="00000000" w:rsidP="00000000" w:rsidRDefault="00000000" w:rsidRPr="00000000" w14:paraId="0000002D">
      <w:pPr>
        <w:numPr>
          <w:ilvl w:val="0"/>
          <w:numId w:val="1"/>
        </w:numPr>
        <w:spacing w:after="0" w:afterAutospacing="0" w:before="0" w:beforeAutospacing="0" w:lineRule="auto"/>
        <w:ind w:left="720" w:hanging="360"/>
        <w:jc w:val="both"/>
        <w:rPr>
          <w:i w:val="1"/>
          <w:iCs w:val="1"/>
        </w:rPr>
      </w:pPr>
      <w:bookmarkStart w:colFirst="0" w:colLast="0" w:name="_ad09nog2mrkx" w:id="14"/>
      <w:bookmarkEnd w:id="14"/>
      <w:r w:rsidDel="00000000" w:rsidR="00000000" w:rsidRPr="00000000">
        <w:rPr>
          <w:i w:val="1"/>
          <w:iCs w:val="1"/>
          <w:rtl w:val="0"/>
        </w:rPr>
        <w:t xml:space="preserve">Manos Reparadoras</w:t>
      </w:r>
    </w:p>
    <w:p w:rsidR="00000000" w:rsidDel="00000000" w:rsidP="00000000" w:rsidRDefault="00000000" w:rsidRPr="00000000" w14:paraId="0000002E">
      <w:pPr>
        <w:numPr>
          <w:ilvl w:val="0"/>
          <w:numId w:val="1"/>
        </w:numPr>
        <w:spacing w:before="0" w:beforeAutospacing="0" w:lineRule="auto"/>
        <w:ind w:left="720" w:hanging="360"/>
        <w:jc w:val="both"/>
        <w:rPr>
          <w:i w:val="1"/>
          <w:iCs w:val="1"/>
        </w:rPr>
      </w:pPr>
      <w:bookmarkStart w:colFirst="0" w:colLast="0" w:name="_wb52ml3shugk" w:id="15"/>
      <w:bookmarkEnd w:id="15"/>
      <w:r w:rsidDel="00000000" w:rsidR="00000000" w:rsidRPr="00000000">
        <w:rPr>
          <w:i w:val="1"/>
          <w:iCs w:val="1"/>
          <w:rtl w:val="0"/>
        </w:rPr>
        <w:t xml:space="preserve">Puntos de Recolección de Ropa y Calzado</w:t>
      </w:r>
    </w:p>
    <w:p w:rsidR="00000000" w:rsidDel="00000000" w:rsidP="00000000" w:rsidRDefault="00000000" w:rsidRPr="00000000" w14:paraId="0000002F">
      <w:pPr>
        <w:spacing w:before="220" w:lineRule="auto"/>
        <w:jc w:val="both"/>
        <w:rPr>
          <w:i w:val="1"/>
          <w:iCs w:val="1"/>
        </w:rPr>
      </w:pPr>
      <w:bookmarkStart w:colFirst="0" w:colLast="0" w:name="_cd82swyq3kl8" w:id="16"/>
      <w:bookmarkEnd w:id="16"/>
      <w:r w:rsidDel="00000000" w:rsidR="00000000" w:rsidRPr="00000000">
        <w:rPr>
          <w:i w:val="1"/>
          <w:iCs w:val="1"/>
          <w:rtl w:val="0"/>
        </w:rPr>
        <w:t xml:space="preserve">Cada imagen funcionará como botón independiente de navegación, direccionando al contenido específico de su programa correspondiente. La intención es que, desde la página principal de Red Moda Circular, el usuario pueda identificar claramente estas tres líneas y acceder a cada una de forma directa)</w:t>
      </w:r>
    </w:p>
    <w:p w:rsidR="00000000" w:rsidDel="00000000" w:rsidP="00000000" w:rsidRDefault="00000000" w:rsidRPr="00000000" w14:paraId="00000030">
      <w:pPr>
        <w:spacing w:before="220" w:lineRule="auto"/>
        <w:rPr>
          <w:b w:val="1"/>
          <w:bCs w:val="1"/>
        </w:rPr>
      </w:pPr>
      <w:bookmarkStart w:colFirst="0" w:colLast="0" w:name="_61vsez8ekcc9" w:id="17"/>
      <w:bookmarkEnd w:id="17"/>
      <w:r w:rsidDel="00000000" w:rsidR="00000000" w:rsidRPr="00000000">
        <w:rPr>
          <w:rtl w:val="0"/>
        </w:rPr>
      </w:r>
    </w:p>
    <w:p w:rsidR="00000000" w:rsidDel="00000000" w:rsidP="00000000" w:rsidRDefault="00000000" w:rsidRPr="00000000" w14:paraId="00000031">
      <w:pPr>
        <w:spacing w:before="220" w:lineRule="auto"/>
        <w:rPr>
          <w:b w:val="1"/>
          <w:bCs w:val="1"/>
        </w:rPr>
      </w:pPr>
      <w:bookmarkStart w:colFirst="0" w:colLast="0" w:name="_nm9n34rpamhm" w:id="6"/>
      <w:bookmarkEnd w:id="6"/>
      <w:r w:rsidDel="00000000" w:rsidR="00000000" w:rsidRPr="00000000">
        <w:rPr>
          <w:b w:val="1"/>
          <w:bCs w:val="1"/>
          <w:rtl w:val="0"/>
        </w:rPr>
        <w:t xml:space="preserve">Dotaciones circulares (Botón 1)</w:t>
      </w:r>
    </w:p>
    <w:p w:rsidR="00000000" w:rsidDel="00000000" w:rsidP="00000000" w:rsidRDefault="00000000" w:rsidRPr="00000000" w14:paraId="00000032">
      <w:pPr>
        <w:spacing w:after="240" w:before="240" w:lineRule="auto"/>
        <w:rPr>
          <w:sz w:val="21"/>
          <w:szCs w:val="21"/>
        </w:rPr>
      </w:pPr>
      <w:bookmarkStart w:colFirst="0" w:colLast="0" w:name="_swczxrjxb8kb" w:id="18"/>
      <w:bookmarkEnd w:id="18"/>
      <w:r w:rsidDel="00000000" w:rsidR="00000000" w:rsidRPr="00000000">
        <w:rPr>
          <w:sz w:val="21"/>
          <w:szCs w:val="21"/>
          <w:rtl w:val="0"/>
        </w:rPr>
        <w:t xml:space="preserve">Iniciativas orientadas al diseño, adquisición, uso y gestión de dotaciones empresariales bajo principios de economía circular, promoviendo la optimización de recursos y el aprovechamiento de materiales al final de su vida útil.</w:t>
      </w:r>
    </w:p>
    <w:p w:rsidR="00000000" w:rsidDel="00000000" w:rsidP="00000000" w:rsidRDefault="00000000" w:rsidRPr="00000000" w14:paraId="00000033">
      <w:pPr>
        <w:spacing w:after="240" w:before="240" w:lineRule="auto"/>
        <w:rPr>
          <w:sz w:val="21"/>
          <w:szCs w:val="21"/>
        </w:rPr>
      </w:pPr>
      <w:bookmarkStart w:colFirst="0" w:colLast="0" w:name="_swczxrjxb8kb" w:id="18"/>
      <w:bookmarkEnd w:id="18"/>
      <w:r w:rsidDel="00000000" w:rsidR="00000000" w:rsidRPr="00000000">
        <w:rPr>
          <w:sz w:val="21"/>
          <w:szCs w:val="21"/>
          <w:rtl w:val="0"/>
        </w:rPr>
        <w:t xml:space="preserve">Consulte el portafolio de dotaciones circulares dando clic sobre la imagen.</w:t>
      </w:r>
    </w:p>
    <w:p w:rsidR="00000000" w:rsidDel="00000000" w:rsidP="00000000" w:rsidRDefault="00000000" w:rsidRPr="00000000" w14:paraId="00000034">
      <w:pPr>
        <w:spacing w:before="220" w:lineRule="auto"/>
        <w:rPr>
          <w:sz w:val="21"/>
          <w:szCs w:val="21"/>
        </w:rPr>
      </w:pPr>
      <w:bookmarkStart w:colFirst="0" w:colLast="0" w:name="_swczxrjxb8kb" w:id="18"/>
      <w:bookmarkEnd w:id="18"/>
      <w:r w:rsidDel="00000000" w:rsidR="00000000" w:rsidRPr="00000000">
        <w:rPr>
          <w:rtl w:val="0"/>
        </w:rPr>
      </w:r>
    </w:p>
    <w:p w:rsidR="00000000" w:rsidDel="00000000" w:rsidP="00000000" w:rsidRDefault="00000000" w:rsidRPr="00000000" w14:paraId="00000035">
      <w:pPr>
        <w:spacing w:after="240" w:before="240" w:lineRule="auto"/>
        <w:rPr>
          <w:sz w:val="21"/>
          <w:szCs w:val="21"/>
        </w:rPr>
      </w:pPr>
      <w:bookmarkStart w:colFirst="0" w:colLast="0" w:name="_4j5dr9os3hg3" w:id="19"/>
      <w:bookmarkEnd w:id="19"/>
      <w:r w:rsidDel="00000000" w:rsidR="00000000" w:rsidRPr="00000000">
        <w:rPr>
          <w:sz w:val="21"/>
          <w:szCs w:val="21"/>
        </w:rPr>
        <w:drawing>
          <wp:inline distB="114300" distT="114300" distL="114300" distR="114300">
            <wp:extent cx="2104293" cy="4214813"/>
            <wp:effectExtent b="0" l="0" r="0" t="0"/>
            <wp:docPr id="3" name="image8.png"/>
            <a:graphic>
              <a:graphicData uri="http://schemas.openxmlformats.org/drawingml/2006/picture">
                <pic:pic>
                  <pic:nvPicPr>
                    <pic:cNvPr id="0" name="image8.png"/>
                    <pic:cNvPicPr preferRelativeResize="0"/>
                  </pic:nvPicPr>
                  <pic:blipFill>
                    <a:blip r:embed="rId12"/>
                    <a:srcRect b="0" l="0" r="0" t="0"/>
                    <a:stretch>
                      <a:fillRect/>
                    </a:stretch>
                  </pic:blipFill>
                  <pic:spPr>
                    <a:xfrm>
                      <a:off x="0" y="0"/>
                      <a:ext cx="2104293" cy="4214813"/>
                    </a:xfrm>
                    <a:prstGeom prst="rect"/>
                    <a:ln/>
                  </pic:spPr>
                </pic:pic>
              </a:graphicData>
            </a:graphic>
          </wp:inline>
        </w:drawing>
      </w:r>
      <w:r w:rsidDel="00000000" w:rsidR="00000000" w:rsidRPr="00000000">
        <w:rPr>
          <w:sz w:val="21"/>
          <w:szCs w:val="21"/>
          <w:rtl w:val="0"/>
        </w:rPr>
        <w:br w:type="textWrapping"/>
      </w:r>
    </w:p>
    <w:p w:rsidR="00000000" w:rsidDel="00000000" w:rsidP="00000000" w:rsidRDefault="00000000" w:rsidRPr="00000000" w14:paraId="00000036">
      <w:pPr>
        <w:spacing w:before="220" w:lineRule="auto"/>
        <w:jc w:val="both"/>
        <w:rPr>
          <w:sz w:val="21"/>
          <w:szCs w:val="21"/>
        </w:rPr>
      </w:pPr>
      <w:bookmarkStart w:colFirst="0" w:colLast="0" w:name="_ndrruha01d7b" w:id="10"/>
      <w:bookmarkEnd w:id="10"/>
      <w:hyperlink r:id="rId13">
        <w:r w:rsidDel="00000000" w:rsidR="00000000" w:rsidRPr="00000000">
          <w:rPr>
            <w:color w:val="0000ee"/>
            <w:sz w:val="21"/>
            <w:szCs w:val="21"/>
            <w:u w:val="single"/>
            <w:rtl w:val="0"/>
          </w:rPr>
          <w:t xml:space="preserve">PORTAFOLIO (1).pdf</w:t>
        </w:r>
      </w:hyperlink>
      <w:r w:rsidDel="00000000" w:rsidR="00000000" w:rsidRPr="00000000">
        <w:rPr>
          <w:rtl w:val="0"/>
        </w:rPr>
      </w:r>
    </w:p>
    <w:p w:rsidR="00000000" w:rsidDel="00000000" w:rsidP="00000000" w:rsidRDefault="00000000" w:rsidRPr="00000000" w14:paraId="00000037">
      <w:pPr>
        <w:spacing w:before="220" w:lineRule="auto"/>
        <w:rPr>
          <w:b w:val="1"/>
          <w:bCs w:val="1"/>
          <w:sz w:val="21"/>
          <w:szCs w:val="21"/>
        </w:rPr>
      </w:pPr>
      <w:bookmarkStart w:colFirst="0" w:colLast="0" w:name="_nm9n34rpamhm" w:id="6"/>
      <w:bookmarkEnd w:id="6"/>
      <w:r w:rsidDel="00000000" w:rsidR="00000000" w:rsidRPr="00000000">
        <w:rPr>
          <w:b w:val="1"/>
          <w:bCs w:val="1"/>
          <w:sz w:val="21"/>
          <w:szCs w:val="21"/>
          <w:rtl w:val="0"/>
        </w:rPr>
        <w:t xml:space="preserve">Manos Reparadoras (Botón 2)</w:t>
      </w:r>
    </w:p>
    <w:p w:rsidR="00000000" w:rsidDel="00000000" w:rsidP="00000000" w:rsidRDefault="00000000" w:rsidRPr="00000000" w14:paraId="00000038">
      <w:pPr>
        <w:spacing w:after="240" w:before="240" w:lineRule="auto"/>
        <w:jc w:val="both"/>
        <w:rPr>
          <w:sz w:val="21"/>
          <w:szCs w:val="21"/>
        </w:rPr>
      </w:pPr>
      <w:bookmarkStart w:colFirst="0" w:colLast="0" w:name="_pzp971napbd3" w:id="20"/>
      <w:bookmarkEnd w:id="20"/>
      <w:r w:rsidDel="00000000" w:rsidR="00000000" w:rsidRPr="00000000">
        <w:rPr>
          <w:sz w:val="21"/>
          <w:szCs w:val="21"/>
          <w:rtl w:val="0"/>
        </w:rPr>
        <w:t xml:space="preserve">Es una iniciativa de Red Moda Circular, liderada por la Secretaría Distrital de Ambiente y lanzada en 2023, que busca impulsar la reparación, transformación y remanufactura de prendas en desuso.</w:t>
      </w:r>
    </w:p>
    <w:p w:rsidR="00000000" w:rsidDel="00000000" w:rsidP="00000000" w:rsidRDefault="00000000" w:rsidRPr="00000000" w14:paraId="00000039">
      <w:pPr>
        <w:spacing w:after="240" w:before="240" w:lineRule="auto"/>
        <w:jc w:val="both"/>
        <w:rPr>
          <w:sz w:val="21"/>
          <w:szCs w:val="21"/>
        </w:rPr>
      </w:pPr>
      <w:bookmarkStart w:colFirst="0" w:colLast="0" w:name="_pzp971napbd3" w:id="20"/>
      <w:bookmarkEnd w:id="20"/>
      <w:r w:rsidDel="00000000" w:rsidR="00000000" w:rsidRPr="00000000">
        <w:rPr>
          <w:sz w:val="21"/>
          <w:szCs w:val="21"/>
          <w:rtl w:val="0"/>
        </w:rPr>
        <w:t xml:space="preserve">A través de esta estrategia, se fortalece el trabajo de personas dedicadas a estos oficios en diferentes barrios de Bogotá, promoviendo la extensión de la vida útil de la ropa y la generación de oportunidades económicas.</w:t>
      </w:r>
    </w:p>
    <w:p w:rsidR="00000000" w:rsidDel="00000000" w:rsidP="00000000" w:rsidRDefault="00000000" w:rsidRPr="00000000" w14:paraId="0000003A">
      <w:pPr>
        <w:spacing w:after="240" w:before="240" w:lineRule="auto"/>
        <w:jc w:val="both"/>
        <w:rPr>
          <w:sz w:val="21"/>
          <w:szCs w:val="21"/>
        </w:rPr>
      </w:pPr>
      <w:bookmarkStart w:colFirst="0" w:colLast="0" w:name="_pzp971napbd3" w:id="20"/>
      <w:bookmarkEnd w:id="20"/>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3B">
      <w:pPr>
        <w:pStyle w:val="Heading3"/>
        <w:keepNext w:val="0"/>
        <w:keepLines w:val="0"/>
        <w:spacing w:before="280" w:lineRule="auto"/>
        <w:jc w:val="both"/>
        <w:rPr>
          <w:color w:val="000000"/>
          <w:sz w:val="26"/>
          <w:szCs w:val="26"/>
        </w:rPr>
      </w:pPr>
      <w:bookmarkStart w:colFirst="0" w:colLast="0" w:name="_8xo5nwvg7nac" w:id="21"/>
      <w:bookmarkEnd w:id="21"/>
      <w:r w:rsidDel="00000000" w:rsidR="00000000" w:rsidRPr="00000000">
        <w:rPr>
          <w:color w:val="000000"/>
          <w:sz w:val="26"/>
          <w:szCs w:val="26"/>
          <w:rtl w:val="0"/>
        </w:rPr>
        <w:t xml:space="preserve">¿Quiénes pueden participar?</w:t>
      </w:r>
    </w:p>
    <w:p w:rsidR="00000000" w:rsidDel="00000000" w:rsidP="00000000" w:rsidRDefault="00000000" w:rsidRPr="00000000" w14:paraId="0000003C">
      <w:pPr>
        <w:numPr>
          <w:ilvl w:val="0"/>
          <w:numId w:val="2"/>
        </w:numPr>
        <w:spacing w:after="0" w:afterAutospacing="0" w:before="240" w:lineRule="auto"/>
        <w:ind w:left="720" w:hanging="360"/>
        <w:rPr>
          <w:sz w:val="21"/>
          <w:szCs w:val="21"/>
        </w:rPr>
      </w:pPr>
      <w:bookmarkStart w:colFirst="0" w:colLast="0" w:name="_pzp971napbd3" w:id="20"/>
      <w:bookmarkEnd w:id="20"/>
      <w:r w:rsidDel="00000000" w:rsidR="00000000" w:rsidRPr="00000000">
        <w:rPr>
          <w:sz w:val="21"/>
          <w:szCs w:val="21"/>
          <w:rtl w:val="0"/>
        </w:rPr>
        <w:t xml:space="preserve">Personas que se dediquen a la confección y/o reparación de prendas de vestir.</w:t>
      </w:r>
    </w:p>
    <w:p w:rsidR="00000000" w:rsidDel="00000000" w:rsidP="00000000" w:rsidRDefault="00000000" w:rsidRPr="00000000" w14:paraId="0000003D">
      <w:pPr>
        <w:numPr>
          <w:ilvl w:val="0"/>
          <w:numId w:val="2"/>
        </w:numPr>
        <w:spacing w:after="0" w:afterAutospacing="0" w:before="0" w:beforeAutospacing="0" w:lineRule="auto"/>
        <w:ind w:left="720" w:hanging="360"/>
        <w:rPr>
          <w:sz w:val="21"/>
          <w:szCs w:val="21"/>
        </w:rPr>
      </w:pPr>
      <w:bookmarkStart w:colFirst="0" w:colLast="0" w:name="_pzp971napbd3" w:id="20"/>
      <w:bookmarkEnd w:id="20"/>
      <w:r w:rsidDel="00000000" w:rsidR="00000000" w:rsidRPr="00000000">
        <w:rPr>
          <w:sz w:val="21"/>
          <w:szCs w:val="21"/>
          <w:rtl w:val="0"/>
        </w:rPr>
        <w:t xml:space="preserve">No es necesario que sean empresas formalizadas.</w:t>
      </w:r>
    </w:p>
    <w:p w:rsidR="00000000" w:rsidDel="00000000" w:rsidP="00000000" w:rsidRDefault="00000000" w:rsidRPr="00000000" w14:paraId="0000003E">
      <w:pPr>
        <w:numPr>
          <w:ilvl w:val="0"/>
          <w:numId w:val="2"/>
        </w:numPr>
        <w:spacing w:after="0" w:afterAutospacing="0" w:before="0" w:beforeAutospacing="0" w:lineRule="auto"/>
        <w:ind w:left="720" w:hanging="360"/>
        <w:rPr>
          <w:sz w:val="21"/>
          <w:szCs w:val="21"/>
        </w:rPr>
      </w:pPr>
      <w:bookmarkStart w:colFirst="0" w:colLast="0" w:name="_pzp971napbd3" w:id="20"/>
      <w:bookmarkEnd w:id="20"/>
      <w:r w:rsidDel="00000000" w:rsidR="00000000" w:rsidRPr="00000000">
        <w:rPr>
          <w:sz w:val="21"/>
          <w:szCs w:val="21"/>
          <w:rtl w:val="0"/>
        </w:rPr>
        <w:t xml:space="preserve">Deben estar ubicadas en Bogotá.</w:t>
      </w:r>
    </w:p>
    <w:p w:rsidR="00000000" w:rsidDel="00000000" w:rsidP="00000000" w:rsidRDefault="00000000" w:rsidRPr="00000000" w14:paraId="0000003F">
      <w:pPr>
        <w:numPr>
          <w:ilvl w:val="0"/>
          <w:numId w:val="2"/>
        </w:numPr>
        <w:spacing w:after="240" w:before="0" w:beforeAutospacing="0" w:lineRule="auto"/>
        <w:ind w:left="720" w:hanging="360"/>
        <w:rPr>
          <w:sz w:val="21"/>
          <w:szCs w:val="21"/>
        </w:rPr>
      </w:pPr>
      <w:bookmarkStart w:colFirst="0" w:colLast="0" w:name="_pzp971napbd3" w:id="20"/>
      <w:bookmarkEnd w:id="20"/>
      <w:r w:rsidDel="00000000" w:rsidR="00000000" w:rsidRPr="00000000">
        <w:rPr>
          <w:sz w:val="21"/>
          <w:szCs w:val="21"/>
          <w:rtl w:val="0"/>
        </w:rPr>
        <w:t xml:space="preserve">Deben participar en al menos dos de los procesos de formación ofrecidos por la estrategia.</w:t>
      </w:r>
    </w:p>
    <w:p w:rsidR="00000000" w:rsidDel="00000000" w:rsidP="00000000" w:rsidRDefault="00000000" w:rsidRPr="00000000" w14:paraId="00000040">
      <w:pPr>
        <w:spacing w:after="240" w:before="240" w:lineRule="auto"/>
        <w:jc w:val="both"/>
        <w:rPr>
          <w:sz w:val="21"/>
          <w:szCs w:val="21"/>
        </w:rPr>
      </w:pPr>
      <w:bookmarkStart w:colFirst="0" w:colLast="0" w:name="_pzp971napbd3" w:id="20"/>
      <w:bookmarkEnd w:id="20"/>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41">
      <w:pPr>
        <w:pStyle w:val="Heading3"/>
        <w:keepNext w:val="0"/>
        <w:keepLines w:val="0"/>
        <w:spacing w:before="280" w:lineRule="auto"/>
        <w:jc w:val="both"/>
        <w:rPr>
          <w:color w:val="000000"/>
          <w:sz w:val="26"/>
          <w:szCs w:val="26"/>
        </w:rPr>
      </w:pPr>
      <w:bookmarkStart w:colFirst="0" w:colLast="0" w:name="_6rbx23hqqv9n" w:id="22"/>
      <w:bookmarkEnd w:id="22"/>
      <w:r w:rsidDel="00000000" w:rsidR="00000000" w:rsidRPr="00000000">
        <w:rPr>
          <w:color w:val="000000"/>
          <w:sz w:val="26"/>
          <w:szCs w:val="26"/>
          <w:rtl w:val="0"/>
        </w:rPr>
        <w:t xml:space="preserve">¿Cómo participar?</w:t>
      </w:r>
    </w:p>
    <w:p w:rsidR="00000000" w:rsidDel="00000000" w:rsidP="00000000" w:rsidRDefault="00000000" w:rsidRPr="00000000" w14:paraId="00000042">
      <w:pPr>
        <w:spacing w:after="240" w:before="240" w:lineRule="auto"/>
        <w:jc w:val="both"/>
        <w:rPr>
          <w:sz w:val="21"/>
          <w:szCs w:val="21"/>
        </w:rPr>
      </w:pPr>
      <w:bookmarkStart w:colFirst="0" w:colLast="0" w:name="_pzp971napbd3" w:id="20"/>
      <w:bookmarkEnd w:id="20"/>
      <w:r w:rsidDel="00000000" w:rsidR="00000000" w:rsidRPr="00000000">
        <w:rPr>
          <w:sz w:val="21"/>
          <w:szCs w:val="21"/>
          <w:rtl w:val="0"/>
        </w:rPr>
        <w:t xml:space="preserve">Las personas interesadas en hacer parte de la iniciativa pueden inscribirse dando clic en el botón del formulario.</w:t>
      </w:r>
    </w:p>
    <w:p w:rsidR="00000000" w:rsidDel="00000000" w:rsidP="00000000" w:rsidRDefault="00000000" w:rsidRPr="00000000" w14:paraId="00000043">
      <w:pPr>
        <w:spacing w:after="240" w:before="240" w:lineRule="auto"/>
        <w:jc w:val="both"/>
        <w:rPr>
          <w:sz w:val="21"/>
          <w:szCs w:val="21"/>
        </w:rPr>
      </w:pPr>
      <w:bookmarkStart w:colFirst="0" w:colLast="0" w:name="_pzp971napbd3" w:id="20"/>
      <w:bookmarkEnd w:id="20"/>
      <w:r w:rsidDel="00000000" w:rsidR="00000000" w:rsidRPr="00000000">
        <w:rPr>
          <w:sz w:val="21"/>
          <w:szCs w:val="21"/>
          <w:rtl w:val="0"/>
        </w:rPr>
        <w:t xml:space="preserve">👉 Inscribirse aquí (lleva al siguiente link: </w:t>
      </w:r>
      <w:hyperlink r:id="rId14">
        <w:r w:rsidDel="00000000" w:rsidR="00000000" w:rsidRPr="00000000">
          <w:rPr>
            <w:sz w:val="21"/>
            <w:szCs w:val="21"/>
            <w:u w:val="single"/>
            <w:rtl w:val="0"/>
          </w:rPr>
          <w:t xml:space="preserve">https://docs.google.com/forms/d/e/1FAIpQLSftjXQkVHy-2tmpIELJqZ_6-R2SG_ZwHyQFzPWU0hRtWcF5yw/viewform</w:t>
        </w:r>
      </w:hyperlink>
      <w:r w:rsidDel="00000000" w:rsidR="00000000" w:rsidRPr="00000000">
        <w:rPr>
          <w:sz w:val="21"/>
          <w:szCs w:val="21"/>
          <w:rtl w:val="0"/>
        </w:rPr>
        <w:t xml:space="preserve">)</w:t>
      </w:r>
    </w:p>
    <w:p w:rsidR="00000000" w:rsidDel="00000000" w:rsidP="00000000" w:rsidRDefault="00000000" w:rsidRPr="00000000" w14:paraId="00000044">
      <w:pPr>
        <w:spacing w:after="240" w:before="240" w:lineRule="auto"/>
        <w:jc w:val="both"/>
        <w:rPr>
          <w:b w:val="1"/>
          <w:bCs w:val="1"/>
          <w:sz w:val="21"/>
          <w:szCs w:val="21"/>
        </w:rPr>
      </w:pPr>
      <w:bookmarkStart w:colFirst="0" w:colLast="0" w:name="_espw5vt7dfip" w:id="23"/>
      <w:bookmarkEnd w:id="23"/>
      <w:r w:rsidDel="00000000" w:rsidR="00000000" w:rsidRPr="00000000">
        <w:rPr>
          <w:rtl w:val="0"/>
        </w:rPr>
      </w:r>
    </w:p>
    <w:p w:rsidR="00000000" w:rsidDel="00000000" w:rsidP="00000000" w:rsidRDefault="00000000" w:rsidRPr="00000000" w14:paraId="00000045">
      <w:pPr>
        <w:spacing w:before="220" w:lineRule="auto"/>
        <w:rPr>
          <w:sz w:val="26"/>
          <w:szCs w:val="26"/>
        </w:rPr>
      </w:pPr>
      <w:bookmarkStart w:colFirst="0" w:colLast="0" w:name="_nm9n34rpamhm" w:id="6"/>
      <w:bookmarkEnd w:id="6"/>
      <w:r w:rsidDel="00000000" w:rsidR="00000000" w:rsidRPr="00000000">
        <w:rPr>
          <w:b w:val="1"/>
          <w:bCs w:val="1"/>
          <w:sz w:val="21"/>
          <w:szCs w:val="21"/>
          <w:rtl w:val="0"/>
        </w:rPr>
        <w:t xml:space="preserve">Puntos de recolección de ropa y calzado (Botón 3)</w:t>
      </w:r>
      <w:r w:rsidDel="00000000" w:rsidR="00000000" w:rsidRPr="00000000">
        <w:rPr>
          <w:rtl w:val="0"/>
        </w:rPr>
      </w:r>
    </w:p>
    <w:p w:rsidR="00000000" w:rsidDel="00000000" w:rsidP="00000000" w:rsidRDefault="00000000" w:rsidRPr="00000000" w14:paraId="00000046">
      <w:pPr>
        <w:spacing w:after="240" w:before="240" w:lineRule="auto"/>
        <w:rPr>
          <w:sz w:val="21"/>
          <w:szCs w:val="21"/>
        </w:rPr>
      </w:pPr>
      <w:bookmarkStart w:colFirst="0" w:colLast="0" w:name="_tt8ulboojx4w" w:id="24"/>
      <w:bookmarkEnd w:id="24"/>
      <w:r w:rsidDel="00000000" w:rsidR="00000000" w:rsidRPr="00000000">
        <w:rPr>
          <w:sz w:val="21"/>
          <w:szCs w:val="21"/>
          <w:rtl w:val="0"/>
        </w:rPr>
        <w:t xml:space="preserve">Estrategia de Red Moda Circular que facilita a la ciudadanía la entrega de prendas y calzado en desuso a través de contenedores ubicados en diferentes puntos de Bogotá.</w:t>
      </w:r>
    </w:p>
    <w:p w:rsidR="00000000" w:rsidDel="00000000" w:rsidP="00000000" w:rsidRDefault="00000000" w:rsidRPr="00000000" w14:paraId="00000047">
      <w:pPr>
        <w:spacing w:after="240" w:before="240" w:lineRule="auto"/>
        <w:rPr>
          <w:sz w:val="21"/>
          <w:szCs w:val="21"/>
        </w:rPr>
      </w:pPr>
      <w:bookmarkStart w:colFirst="0" w:colLast="0" w:name="_tt8ulboojx4w" w:id="24"/>
      <w:bookmarkEnd w:id="24"/>
      <w:r w:rsidDel="00000000" w:rsidR="00000000" w:rsidRPr="00000000">
        <w:rPr>
          <w:sz w:val="21"/>
          <w:szCs w:val="21"/>
          <w:rtl w:val="0"/>
        </w:rPr>
        <w:t xml:space="preserve">Estos espacios permiten la recolección, clasificación y aprovechamiento de los textiles, promoviendo su reutilización, reciclaje y correcta gestión.</w:t>
      </w:r>
    </w:p>
    <w:p w:rsidR="00000000" w:rsidDel="00000000" w:rsidP="00000000" w:rsidRDefault="00000000" w:rsidRPr="00000000" w14:paraId="00000048">
      <w:pPr>
        <w:spacing w:before="220" w:lineRule="auto"/>
        <w:rPr>
          <w:sz w:val="21"/>
          <w:szCs w:val="21"/>
        </w:rPr>
      </w:pPr>
      <w:bookmarkStart w:colFirst="0" w:colLast="0" w:name="_tt8ulboojx4w" w:id="24"/>
      <w:bookmarkEnd w:id="24"/>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49">
      <w:pPr>
        <w:pStyle w:val="Heading3"/>
        <w:keepNext w:val="0"/>
        <w:keepLines w:val="0"/>
        <w:spacing w:before="280" w:lineRule="auto"/>
        <w:rPr>
          <w:color w:val="000000"/>
          <w:sz w:val="26"/>
          <w:szCs w:val="26"/>
        </w:rPr>
      </w:pPr>
      <w:bookmarkStart w:colFirst="0" w:colLast="0" w:name="_mobm5dyzov9l" w:id="25"/>
      <w:bookmarkEnd w:id="25"/>
      <w:r w:rsidDel="00000000" w:rsidR="00000000" w:rsidRPr="00000000">
        <w:rPr>
          <w:color w:val="000000"/>
          <w:sz w:val="26"/>
          <w:szCs w:val="26"/>
          <w:rtl w:val="0"/>
        </w:rPr>
        <w:t xml:space="preserve">¿Cómo participar?</w:t>
      </w:r>
    </w:p>
    <w:p w:rsidR="00000000" w:rsidDel="00000000" w:rsidP="00000000" w:rsidRDefault="00000000" w:rsidRPr="00000000" w14:paraId="0000004A">
      <w:pPr>
        <w:spacing w:after="240" w:before="240" w:lineRule="auto"/>
        <w:rPr>
          <w:sz w:val="21"/>
          <w:szCs w:val="21"/>
        </w:rPr>
      </w:pPr>
      <w:bookmarkStart w:colFirst="0" w:colLast="0" w:name="_tt8ulboojx4w" w:id="24"/>
      <w:bookmarkEnd w:id="24"/>
      <w:r w:rsidDel="00000000" w:rsidR="00000000" w:rsidRPr="00000000">
        <w:rPr>
          <w:sz w:val="21"/>
          <w:szCs w:val="21"/>
          <w:rtl w:val="0"/>
        </w:rPr>
        <w:t xml:space="preserve">Si tienes ropa o calzado que ya no usas, puedes llevarlos a los contenedores habilitados en la ciudad.</w:t>
      </w:r>
    </w:p>
    <w:p w:rsidR="00000000" w:rsidDel="00000000" w:rsidP="00000000" w:rsidRDefault="00000000" w:rsidRPr="00000000" w14:paraId="0000004B">
      <w:pPr>
        <w:spacing w:after="240" w:before="240" w:lineRule="auto"/>
        <w:rPr>
          <w:sz w:val="21"/>
          <w:szCs w:val="21"/>
        </w:rPr>
      </w:pPr>
      <w:bookmarkStart w:colFirst="0" w:colLast="0" w:name="_tt8ulboojx4w" w:id="24"/>
      <w:bookmarkEnd w:id="24"/>
      <w:r w:rsidDel="00000000" w:rsidR="00000000" w:rsidRPr="00000000">
        <w:rPr>
          <w:sz w:val="21"/>
          <w:szCs w:val="21"/>
          <w:rtl w:val="0"/>
        </w:rPr>
        <w:t xml:space="preserve">Consulta los puntos de recolección dando clic sobre la imagen.</w:t>
      </w:r>
    </w:p>
    <w:p w:rsidR="00000000" w:rsidDel="00000000" w:rsidP="00000000" w:rsidRDefault="00000000" w:rsidRPr="00000000" w14:paraId="0000004C">
      <w:pPr>
        <w:spacing w:after="240" w:before="240" w:lineRule="auto"/>
        <w:rPr>
          <w:sz w:val="21"/>
          <w:szCs w:val="21"/>
        </w:rPr>
      </w:pPr>
      <w:bookmarkStart w:colFirst="0" w:colLast="0" w:name="_w44l2162b849" w:id="26"/>
      <w:bookmarkEnd w:id="26"/>
      <w:r w:rsidDel="00000000" w:rsidR="00000000" w:rsidRPr="00000000">
        <w:rPr>
          <w:sz w:val="21"/>
          <w:szCs w:val="21"/>
        </w:rPr>
        <w:drawing>
          <wp:inline distB="114300" distT="114300" distL="114300" distR="114300">
            <wp:extent cx="4099542" cy="5148263"/>
            <wp:effectExtent b="0" l="0" r="0" t="0"/>
            <wp:docPr id="8" name="image4.png"/>
            <a:graphic>
              <a:graphicData uri="http://schemas.openxmlformats.org/drawingml/2006/picture">
                <pic:pic>
                  <pic:nvPicPr>
                    <pic:cNvPr id="0" name="image4.png"/>
                    <pic:cNvPicPr preferRelativeResize="0"/>
                  </pic:nvPicPr>
                  <pic:blipFill>
                    <a:blip r:embed="rId15"/>
                    <a:srcRect b="0" l="0" r="0" t="0"/>
                    <a:stretch>
                      <a:fillRect/>
                    </a:stretch>
                  </pic:blipFill>
                  <pic:spPr>
                    <a:xfrm>
                      <a:off x="0" y="0"/>
                      <a:ext cx="4099542" cy="5148263"/>
                    </a:xfrm>
                    <a:prstGeom prst="rect"/>
                    <a:ln/>
                  </pic:spPr>
                </pic:pic>
              </a:graphicData>
            </a:graphic>
          </wp:inline>
        </w:drawing>
      </w:r>
      <w:r w:rsidDel="00000000" w:rsidR="00000000" w:rsidRPr="00000000">
        <w:rPr>
          <w:rtl w:val="0"/>
        </w:rPr>
      </w:r>
    </w:p>
    <w:p w:rsidR="00000000" w:rsidDel="00000000" w:rsidP="00000000" w:rsidRDefault="00000000" w:rsidRPr="00000000" w14:paraId="0000004D">
      <w:pPr>
        <w:pStyle w:val="Heading1"/>
        <w:keepNext w:val="0"/>
        <w:keepLines w:val="0"/>
        <w:spacing w:before="0" w:lineRule="auto"/>
        <w:rPr>
          <w:b w:val="1"/>
          <w:bCs w:val="1"/>
          <w:sz w:val="26"/>
          <w:szCs w:val="26"/>
        </w:rPr>
      </w:pPr>
      <w:bookmarkStart w:colFirst="0" w:colLast="0" w:name="_7ku20rgq5njb" w:id="27"/>
      <w:bookmarkEnd w:id="27"/>
      <w:r w:rsidDel="00000000" w:rsidR="00000000" w:rsidRPr="00000000">
        <w:rPr>
          <w:b w:val="1"/>
          <w:bCs w:val="1"/>
          <w:sz w:val="26"/>
          <w:szCs w:val="26"/>
          <w:rtl w:val="0"/>
        </w:rPr>
        <w:t xml:space="preserve">1.2 Regenera: Sostenibilidad a la mesa en Bogotá y la región</w:t>
      </w:r>
    </w:p>
    <w:p w:rsidR="00000000" w:rsidDel="00000000" w:rsidP="00000000" w:rsidRDefault="00000000" w:rsidRPr="00000000" w14:paraId="0000004E">
      <w:pPr>
        <w:spacing w:after="240" w:lineRule="auto"/>
        <w:rPr/>
      </w:pPr>
      <w:bookmarkStart w:colFirst="0" w:colLast="0" w:name="_6t1960ujrbp4" w:id="28"/>
      <w:bookmarkEnd w:id="28"/>
      <w:r w:rsidDel="00000000" w:rsidR="00000000" w:rsidRPr="00000000">
        <w:rPr>
          <w:rtl w:val="0"/>
        </w:rPr>
        <w:t xml:space="preserve">La iniciativa </w:t>
      </w:r>
      <w:r w:rsidDel="00000000" w:rsidR="00000000" w:rsidRPr="00000000">
        <w:rPr>
          <w:b w:val="1"/>
          <w:bCs w:val="1"/>
          <w:rtl w:val="0"/>
        </w:rPr>
        <w:t xml:space="preserve">Regenera</w:t>
      </w:r>
      <w:r w:rsidDel="00000000" w:rsidR="00000000" w:rsidRPr="00000000">
        <w:rPr>
          <w:rtl w:val="0"/>
        </w:rPr>
        <w:t xml:space="preserve"> busca transformar la manera en que los restaurantes de Bogotá producen y consumen, implementando prácticas de economía circular para proteger el medio ambiente.</w:t>
      </w:r>
    </w:p>
    <w:p w:rsidR="00000000" w:rsidDel="00000000" w:rsidP="00000000" w:rsidRDefault="00000000" w:rsidRPr="00000000" w14:paraId="0000004F">
      <w:pPr>
        <w:spacing w:after="240" w:lineRule="auto"/>
        <w:rPr/>
      </w:pPr>
      <w:bookmarkStart w:colFirst="0" w:colLast="0" w:name="_6t1960ujrbp4" w:id="28"/>
      <w:bookmarkEnd w:id="28"/>
      <w:r w:rsidDel="00000000" w:rsidR="00000000" w:rsidRPr="00000000">
        <w:rPr>
          <w:rtl w:val="0"/>
        </w:rPr>
        <w:t xml:space="preserve">El programa articula esfuerzos entre entidades públicas y privadas para reducir residuos y emisiones de gases, posicionando a los restaurantes como líderes en el manejo responsable de sus recursos.</w:t>
      </w:r>
    </w:p>
    <w:p w:rsidR="00000000" w:rsidDel="00000000" w:rsidP="00000000" w:rsidRDefault="00000000" w:rsidRPr="00000000" w14:paraId="00000050">
      <w:pPr>
        <w:pStyle w:val="Heading2"/>
        <w:keepNext w:val="0"/>
        <w:keepLines w:val="0"/>
        <w:spacing w:after="80" w:before="0" w:lineRule="auto"/>
        <w:rPr>
          <w:b w:val="1"/>
          <w:bCs w:val="1"/>
          <w:sz w:val="22"/>
          <w:szCs w:val="22"/>
        </w:rPr>
      </w:pPr>
      <w:bookmarkStart w:colFirst="0" w:colLast="0" w:name="_6idxcj4fo79b" w:id="29"/>
      <w:bookmarkEnd w:id="29"/>
      <w:r w:rsidDel="00000000" w:rsidR="00000000" w:rsidRPr="00000000">
        <w:rPr>
          <w:b w:val="1"/>
          <w:bCs w:val="1"/>
          <w:sz w:val="22"/>
          <w:szCs w:val="22"/>
          <w:rtl w:val="0"/>
        </w:rPr>
        <w:t xml:space="preserve">Logros destacados</w:t>
      </w:r>
    </w:p>
    <w:p w:rsidR="00000000" w:rsidDel="00000000" w:rsidP="00000000" w:rsidRDefault="00000000" w:rsidRPr="00000000" w14:paraId="00000051">
      <w:pPr>
        <w:spacing w:after="240" w:lineRule="auto"/>
        <w:rPr/>
      </w:pPr>
      <w:bookmarkStart w:colFirst="0" w:colLast="0" w:name="_6t1960ujrbp4" w:id="28"/>
      <w:bookmarkEnd w:id="28"/>
      <w:r w:rsidDel="00000000" w:rsidR="00000000" w:rsidRPr="00000000">
        <w:rPr>
          <w:rtl w:val="0"/>
        </w:rPr>
        <w:t xml:space="preserve">A la fecha, el programa ha alcanzado resultados significativos que demuestran el compromiso del sector gastronómico con la sostenibilidad:</w:t>
      </w:r>
    </w:p>
    <w:p w:rsidR="00000000" w:rsidDel="00000000" w:rsidP="00000000" w:rsidRDefault="00000000" w:rsidRPr="00000000" w14:paraId="00000052">
      <w:pPr>
        <w:numPr>
          <w:ilvl w:val="0"/>
          <w:numId w:val="4"/>
        </w:numPr>
        <w:spacing w:after="0" w:afterAutospacing="0" w:lineRule="auto"/>
        <w:ind w:left="720" w:hanging="360"/>
      </w:pPr>
      <w:bookmarkStart w:colFirst="0" w:colLast="0" w:name="_6t1960ujrbp4" w:id="28"/>
      <w:bookmarkEnd w:id="28"/>
      <w:r w:rsidDel="00000000" w:rsidR="00000000" w:rsidRPr="00000000">
        <w:rPr>
          <w:b w:val="1"/>
          <w:bCs w:val="1"/>
          <w:rtl w:val="0"/>
        </w:rPr>
        <w:t xml:space="preserve">111 establecimientos</w:t>
      </w:r>
      <w:r w:rsidDel="00000000" w:rsidR="00000000" w:rsidRPr="00000000">
        <w:rPr>
          <w:rtl w:val="0"/>
        </w:rPr>
        <w:t xml:space="preserve"> ya se encuentran vinculados activamente al proyecto.</w:t>
      </w:r>
    </w:p>
    <w:p w:rsidR="00000000" w:rsidDel="00000000" w:rsidP="00000000" w:rsidRDefault="00000000" w:rsidRPr="00000000" w14:paraId="00000053">
      <w:pPr>
        <w:numPr>
          <w:ilvl w:val="0"/>
          <w:numId w:val="4"/>
        </w:numPr>
        <w:spacing w:after="0" w:afterAutospacing="0" w:lineRule="auto"/>
        <w:ind w:left="720" w:hanging="360"/>
      </w:pPr>
      <w:bookmarkStart w:colFirst="0" w:colLast="0" w:name="_6t1960ujrbp4" w:id="28"/>
      <w:bookmarkEnd w:id="28"/>
      <w:r w:rsidDel="00000000" w:rsidR="00000000" w:rsidRPr="00000000">
        <w:rPr>
          <w:b w:val="1"/>
          <w:bCs w:val="1"/>
          <w:rtl w:val="0"/>
        </w:rPr>
        <w:t xml:space="preserve">7.263 toneladas</w:t>
      </w:r>
      <w:r w:rsidDel="00000000" w:rsidR="00000000" w:rsidRPr="00000000">
        <w:rPr>
          <w:rtl w:val="0"/>
        </w:rPr>
        <w:t xml:space="preserve"> de biomasa residual han sido gestionadas entre febrero de 2024 y enero de 2026.</w:t>
      </w:r>
    </w:p>
    <w:p w:rsidR="00000000" w:rsidDel="00000000" w:rsidP="00000000" w:rsidRDefault="00000000" w:rsidRPr="00000000" w14:paraId="00000054">
      <w:pPr>
        <w:numPr>
          <w:ilvl w:val="0"/>
          <w:numId w:val="4"/>
        </w:numPr>
        <w:spacing w:after="240" w:lineRule="auto"/>
        <w:ind w:left="720" w:hanging="360"/>
      </w:pPr>
      <w:bookmarkStart w:colFirst="0" w:colLast="0" w:name="_6t1960ujrbp4" w:id="28"/>
      <w:bookmarkEnd w:id="28"/>
      <w:r w:rsidDel="00000000" w:rsidR="00000000" w:rsidRPr="00000000">
        <w:rPr>
          <w:b w:val="1"/>
          <w:bCs w:val="1"/>
          <w:rtl w:val="0"/>
        </w:rPr>
        <w:t xml:space="preserve">2.395 toneladas</w:t>
      </w:r>
      <w:r w:rsidDel="00000000" w:rsidR="00000000" w:rsidRPr="00000000">
        <w:rPr>
          <w:rtl w:val="0"/>
        </w:rPr>
        <w:t xml:space="preserve"> aproximadas de envases y empaques han sido recuperadas para su aprovechamiento.</w:t>
      </w:r>
    </w:p>
    <w:p w:rsidR="00000000" w:rsidDel="00000000" w:rsidP="00000000" w:rsidRDefault="00000000" w:rsidRPr="00000000" w14:paraId="00000055">
      <w:pPr>
        <w:spacing w:after="240" w:lineRule="auto"/>
        <w:ind w:left="600" w:right="600" w:firstLine="0"/>
        <w:rPr>
          <w:i w:val="1"/>
          <w:iCs w:val="1"/>
        </w:rPr>
      </w:pPr>
      <w:bookmarkStart w:colFirst="0" w:colLast="0" w:name="_6t1960ujrbp4" w:id="28"/>
      <w:bookmarkEnd w:id="28"/>
      <w:r w:rsidDel="00000000" w:rsidR="00000000" w:rsidRPr="00000000">
        <w:rPr>
          <w:b w:val="1"/>
          <w:bCs w:val="1"/>
          <w:rtl w:val="0"/>
        </w:rPr>
        <w:t xml:space="preserve">[Consulte aquí las cifras interactivas y el impacto detallado del programa]</w:t>
      </w:r>
      <w:r w:rsidDel="00000000" w:rsidR="00000000" w:rsidRPr="00000000">
        <w:rPr>
          <w:rtl w:val="0"/>
        </w:rPr>
        <w:t xml:space="preserve"> </w:t>
      </w:r>
      <w:r w:rsidDel="00000000" w:rsidR="00000000" w:rsidRPr="00000000">
        <w:rPr>
          <w:i w:val="1"/>
          <w:iCs w:val="1"/>
          <w:rtl w:val="0"/>
        </w:rPr>
        <w:t xml:space="preserve">(Enlace al HTML interactivo por construir)</w:t>
      </w:r>
    </w:p>
    <w:p w:rsidR="00000000" w:rsidDel="00000000" w:rsidP="00000000" w:rsidRDefault="00000000" w:rsidRPr="00000000" w14:paraId="00000056">
      <w:pPr>
        <w:pStyle w:val="Heading2"/>
        <w:keepNext w:val="0"/>
        <w:keepLines w:val="0"/>
        <w:spacing w:after="80" w:before="0" w:lineRule="auto"/>
        <w:rPr>
          <w:b w:val="1"/>
          <w:bCs w:val="1"/>
          <w:sz w:val="24"/>
          <w:szCs w:val="24"/>
        </w:rPr>
      </w:pPr>
      <w:bookmarkStart w:colFirst="0" w:colLast="0" w:name="_jfnmdr9n8ga5" w:id="30"/>
      <w:bookmarkEnd w:id="30"/>
      <w:r w:rsidDel="00000000" w:rsidR="00000000" w:rsidRPr="00000000">
        <w:rPr>
          <w:b w:val="1"/>
          <w:bCs w:val="1"/>
          <w:sz w:val="24"/>
          <w:szCs w:val="24"/>
          <w:rtl w:val="0"/>
        </w:rPr>
        <w:t xml:space="preserve">Beneficios para el sector y la ciudadanía</w:t>
      </w:r>
    </w:p>
    <w:p w:rsidR="00000000" w:rsidDel="00000000" w:rsidP="00000000" w:rsidRDefault="00000000" w:rsidRPr="00000000" w14:paraId="00000057">
      <w:pPr>
        <w:spacing w:after="240" w:lineRule="auto"/>
        <w:rPr/>
      </w:pPr>
      <w:bookmarkStart w:colFirst="0" w:colLast="0" w:name="_6t1960ujrbp4" w:id="28"/>
      <w:bookmarkEnd w:id="28"/>
      <w:r w:rsidDel="00000000" w:rsidR="00000000" w:rsidRPr="00000000">
        <w:rPr>
          <w:rtl w:val="0"/>
        </w:rPr>
        <w:t xml:space="preserve">La entidad facilita herramientas prácticas para que los negocios gastronómicos transiten hacia una "Ruta de Gastronomía Verde":</w:t>
      </w:r>
    </w:p>
    <w:p w:rsidR="00000000" w:rsidDel="00000000" w:rsidP="00000000" w:rsidRDefault="00000000" w:rsidRPr="00000000" w14:paraId="00000058">
      <w:pPr>
        <w:numPr>
          <w:ilvl w:val="0"/>
          <w:numId w:val="6"/>
        </w:numPr>
        <w:spacing w:after="0" w:afterAutospacing="0" w:lineRule="auto"/>
        <w:ind w:left="720" w:hanging="360"/>
      </w:pPr>
      <w:bookmarkStart w:colFirst="0" w:colLast="0" w:name="_6t1960ujrbp4" w:id="28"/>
      <w:bookmarkEnd w:id="28"/>
      <w:r w:rsidDel="00000000" w:rsidR="00000000" w:rsidRPr="00000000">
        <w:rPr>
          <w:b w:val="1"/>
          <w:bCs w:val="1"/>
          <w:rtl w:val="0"/>
        </w:rPr>
        <w:t xml:space="preserve">Guías prácticas:</w:t>
      </w:r>
      <w:r w:rsidDel="00000000" w:rsidR="00000000" w:rsidRPr="00000000">
        <w:rPr>
          <w:rtl w:val="0"/>
        </w:rPr>
        <w:t xml:space="preserve"> Se ofrecen manuales diseñados específicamente para que los restaurantes mejoren el manejo de sus desperdicios.</w:t>
      </w:r>
    </w:p>
    <w:p w:rsidR="00000000" w:rsidDel="00000000" w:rsidP="00000000" w:rsidRDefault="00000000" w:rsidRPr="00000000" w14:paraId="00000059">
      <w:pPr>
        <w:numPr>
          <w:ilvl w:val="0"/>
          <w:numId w:val="6"/>
        </w:numPr>
        <w:spacing w:after="0" w:afterAutospacing="0" w:lineRule="auto"/>
        <w:ind w:left="720" w:hanging="360"/>
      </w:pPr>
      <w:bookmarkStart w:colFirst="0" w:colLast="0" w:name="_6t1960ujrbp4" w:id="28"/>
      <w:bookmarkEnd w:id="28"/>
      <w:r w:rsidDel="00000000" w:rsidR="00000000" w:rsidRPr="00000000">
        <w:rPr>
          <w:b w:val="1"/>
          <w:bCs w:val="1"/>
          <w:rtl w:val="0"/>
        </w:rPr>
        <w:t xml:space="preserve">Abono orgánico:</w:t>
      </w:r>
      <w:r w:rsidDel="00000000" w:rsidR="00000000" w:rsidRPr="00000000">
        <w:rPr>
          <w:rtl w:val="0"/>
        </w:rPr>
        <w:t xml:space="preserve"> Se promueve la generación de compost que puede ser reincorporado en procesos productivos, cerrando el ciclo de los alimentos.</w:t>
      </w:r>
    </w:p>
    <w:p w:rsidR="00000000" w:rsidDel="00000000" w:rsidP="00000000" w:rsidRDefault="00000000" w:rsidRPr="00000000" w14:paraId="0000005A">
      <w:pPr>
        <w:numPr>
          <w:ilvl w:val="0"/>
          <w:numId w:val="6"/>
        </w:numPr>
        <w:spacing w:after="240" w:lineRule="auto"/>
        <w:ind w:left="720" w:hanging="360"/>
      </w:pPr>
      <w:bookmarkStart w:colFirst="0" w:colLast="0" w:name="_6t1960ujrbp4" w:id="28"/>
      <w:bookmarkEnd w:id="28"/>
      <w:r w:rsidDel="00000000" w:rsidR="00000000" w:rsidRPr="00000000">
        <w:rPr>
          <w:b w:val="1"/>
          <w:bCs w:val="1"/>
          <w:rtl w:val="0"/>
        </w:rPr>
        <w:t xml:space="preserve">Visibilidad:</w:t>
      </w:r>
      <w:r w:rsidDel="00000000" w:rsidR="00000000" w:rsidRPr="00000000">
        <w:rPr>
          <w:rtl w:val="0"/>
        </w:rPr>
        <w:t xml:space="preserve"> Los restaurantes participantes reciben reconocimiento como espacios responsables que educan al consumidor sobre el reciclaje.</w:t>
      </w:r>
    </w:p>
    <w:p w:rsidR="00000000" w:rsidDel="00000000" w:rsidP="00000000" w:rsidRDefault="00000000" w:rsidRPr="00000000" w14:paraId="0000005B">
      <w:pPr>
        <w:pStyle w:val="Heading2"/>
        <w:keepNext w:val="0"/>
        <w:keepLines w:val="0"/>
        <w:spacing w:after="80" w:before="0" w:lineRule="auto"/>
        <w:rPr>
          <w:b w:val="1"/>
          <w:bCs w:val="1"/>
          <w:sz w:val="24"/>
          <w:szCs w:val="24"/>
        </w:rPr>
      </w:pPr>
      <w:bookmarkStart w:colFirst="0" w:colLast="0" w:name="_5npa37nzr9y6" w:id="31"/>
      <w:bookmarkEnd w:id="31"/>
      <w:r w:rsidDel="00000000" w:rsidR="00000000" w:rsidRPr="00000000">
        <w:rPr>
          <w:b w:val="1"/>
          <w:bCs w:val="1"/>
          <w:sz w:val="24"/>
          <w:szCs w:val="24"/>
          <w:rtl w:val="0"/>
        </w:rPr>
        <w:t xml:space="preserve">El futuro de Regenera</w:t>
      </w:r>
    </w:p>
    <w:p w:rsidR="00000000" w:rsidDel="00000000" w:rsidP="00000000" w:rsidRDefault="00000000" w:rsidRPr="00000000" w14:paraId="0000005C">
      <w:pPr>
        <w:spacing w:after="240" w:lineRule="auto"/>
        <w:rPr/>
      </w:pPr>
      <w:bookmarkStart w:colFirst="0" w:colLast="0" w:name="_6t1960ujrbp4" w:id="28"/>
      <w:bookmarkEnd w:id="28"/>
      <w:r w:rsidDel="00000000" w:rsidR="00000000" w:rsidRPr="00000000">
        <w:rPr>
          <w:rtl w:val="0"/>
        </w:rPr>
        <w:t xml:space="preserve">La entidad proyecta ampliar este modelo a más establecimientos y ciudades, fortaleciendo las campañas de separación de residuos desde la fuente para beneficio de todos los ciudadanos.</w:t>
      </w:r>
    </w:p>
    <w:p w:rsidR="00000000" w:rsidDel="00000000" w:rsidP="00000000" w:rsidRDefault="00000000" w:rsidRPr="00000000" w14:paraId="0000005D">
      <w:pPr>
        <w:spacing w:after="240" w:lineRule="auto"/>
        <w:rPr>
          <w:b w:val="1"/>
          <w:bCs w:val="1"/>
          <w:sz w:val="21"/>
          <w:szCs w:val="21"/>
        </w:rPr>
      </w:pPr>
      <w:bookmarkStart w:colFirst="0" w:colLast="0" w:name="_6t1960ujrbp4" w:id="28"/>
      <w:bookmarkEnd w:id="28"/>
      <w:r w:rsidDel="00000000" w:rsidR="00000000" w:rsidRPr="00000000">
        <w:rPr>
          <w:rtl w:val="0"/>
        </w:rPr>
        <w:t xml:space="preserve">Se ejecutarán ruedas de negocios y encuentros con operadores de aseo para asegurar que los materiales aprovechables tengan un destino final útil y productivo.</w:t>
      </w:r>
      <w:r w:rsidDel="00000000" w:rsidR="00000000" w:rsidRPr="00000000">
        <w:rPr>
          <w:rtl w:val="0"/>
        </w:rPr>
      </w:r>
    </w:p>
    <w:p w:rsidR="00000000" w:rsidDel="00000000" w:rsidP="00000000" w:rsidRDefault="00000000" w:rsidRPr="00000000" w14:paraId="0000005E">
      <w:pPr>
        <w:rPr/>
      </w:pPr>
      <w:r w:rsidDel="00000000" w:rsidR="00000000" w:rsidRPr="00000000">
        <w:rPr>
          <w:rtl w:val="0"/>
        </w:rPr>
      </w:r>
    </w:p>
    <w:sectPr>
      <w:pgSz w:h="16834" w:w="11909"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s"/>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bCs w:val="0"/>
      <w:sz w:val="32"/>
      <w:szCs w:val="32"/>
    </w:rPr>
  </w:style>
  <w:style w:type="paragraph" w:styleId="Heading3">
    <w:name w:val="heading 3"/>
    <w:basedOn w:val="Normal"/>
    <w:next w:val="Normal"/>
    <w:pPr>
      <w:keepNext w:val="1"/>
      <w:keepLines w:val="1"/>
      <w:pageBreakBefore w:val="0"/>
      <w:spacing w:after="80" w:before="320" w:lineRule="auto"/>
    </w:pPr>
    <w:rPr>
      <w:b w:val="0"/>
      <w:bCs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iCs w:val="0"/>
      <w:color w:val="666666"/>
      <w:sz w:val="30"/>
      <w:szCs w:val="30"/>
    </w:rPr>
  </w:style>
</w:styles>
</file>

<file path=word/_rels/document.xml.rels><?xml version="1.0" encoding="UTF-8" standalone="yes"?><Relationships xmlns="http://schemas.openxmlformats.org/package/2006/relationships"><Relationship Id="rId11" Type="http://schemas.openxmlformats.org/officeDocument/2006/relationships/image" Target="media/image3.png"/><Relationship Id="rId10" Type="http://schemas.openxmlformats.org/officeDocument/2006/relationships/image" Target="media/image1.png"/><Relationship Id="rId13" Type="http://schemas.openxmlformats.org/officeDocument/2006/relationships/hyperlink" Target="https://drive.google.com/file/d/13RkBpR2OKFBmid_Ke2cTloleKYKZZwPP/view?usp=sharing" TargetMode="External"/><Relationship Id="rId12" Type="http://schemas.openxmlformats.org/officeDocument/2006/relationships/image" Target="media/image8.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png"/><Relationship Id="rId15" Type="http://schemas.openxmlformats.org/officeDocument/2006/relationships/image" Target="media/image4.png"/><Relationship Id="rId14" Type="http://schemas.openxmlformats.org/officeDocument/2006/relationships/hyperlink" Target="https://docs.google.com/forms/d/e/1FAIpQLSftjXQkVHy-2tmpIELJqZ_6-R2SG_ZwHyQFzPWU0hRtWcF5yw/viewform" TargetMode="External"/><Relationship Id="rId5" Type="http://schemas.openxmlformats.org/officeDocument/2006/relationships/styles" Target="styles.xml"/><Relationship Id="rId6" Type="http://schemas.openxmlformats.org/officeDocument/2006/relationships/image" Target="media/image7.png"/><Relationship Id="rId7" Type="http://schemas.openxmlformats.org/officeDocument/2006/relationships/image" Target="media/image6.png"/><Relationship Id="rId8"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